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6DBE" w14:textId="18DB49C0" w:rsidR="00201C3C" w:rsidRPr="005F6A18" w:rsidRDefault="005F6A18" w:rsidP="00201C3C">
      <w:pPr>
        <w:suppressAutoHyphens/>
        <w:autoSpaceDN w:val="0"/>
        <w:spacing w:after="0" w:line="240" w:lineRule="auto"/>
        <w:rPr>
          <w:rFonts w:ascii="Arial" w:eastAsia="Calibri" w:hAnsi="Arial" w:cs="Arial"/>
          <w:b/>
          <w:bCs/>
          <w:color w:val="006666"/>
          <w:sz w:val="28"/>
          <w:szCs w:val="28"/>
        </w:rPr>
      </w:pPr>
      <w:r w:rsidRPr="005F6A18">
        <w:rPr>
          <w:rFonts w:ascii="Arial" w:eastAsia="Calibri" w:hAnsi="Arial" w:cs="Arial"/>
          <w:b/>
          <w:bCs/>
          <w:color w:val="006666"/>
          <w:sz w:val="28"/>
          <w:szCs w:val="28"/>
        </w:rPr>
        <w:t>Ref: 04</w:t>
      </w:r>
    </w:p>
    <w:p w14:paraId="0089F01E" w14:textId="77777777" w:rsidR="005F6A18" w:rsidRPr="00FA2DDF" w:rsidRDefault="005F6A18" w:rsidP="00201C3C">
      <w:pPr>
        <w:suppressAutoHyphens/>
        <w:autoSpaceDN w:val="0"/>
        <w:spacing w:after="0" w:line="240" w:lineRule="auto"/>
        <w:rPr>
          <w:rFonts w:ascii="Arial" w:eastAsia="Calibri" w:hAnsi="Arial" w:cs="Arial"/>
          <w:b/>
          <w:bCs/>
          <w:color w:val="006666"/>
          <w:sz w:val="24"/>
          <w:szCs w:val="24"/>
        </w:rPr>
      </w:pPr>
    </w:p>
    <w:tbl>
      <w:tblPr>
        <w:tblW w:w="9016" w:type="dxa"/>
        <w:tblCellMar>
          <w:left w:w="10" w:type="dxa"/>
          <w:right w:w="10" w:type="dxa"/>
        </w:tblCellMar>
        <w:tblLook w:val="04A0" w:firstRow="1" w:lastRow="0" w:firstColumn="1" w:lastColumn="0" w:noHBand="0" w:noVBand="1"/>
      </w:tblPr>
      <w:tblGrid>
        <w:gridCol w:w="1980"/>
        <w:gridCol w:w="7036"/>
      </w:tblGrid>
      <w:tr w:rsidR="00201C3C" w:rsidRPr="001D61A4" w14:paraId="7121424C" w14:textId="77777777" w:rsidTr="0072141C">
        <w:tc>
          <w:tcPr>
            <w:tcW w:w="1980" w:type="dxa"/>
            <w:tcBorders>
              <w:top w:val="single" w:sz="4" w:space="0" w:color="000000"/>
              <w:left w:val="single" w:sz="4" w:space="0" w:color="000000"/>
              <w:bottom w:val="single" w:sz="4" w:space="0" w:color="000000"/>
              <w:right w:val="single" w:sz="4" w:space="0" w:color="000000"/>
            </w:tcBorders>
            <w:shd w:val="clear" w:color="auto" w:fill="006072"/>
            <w:tcMar>
              <w:top w:w="0" w:type="dxa"/>
              <w:left w:w="108" w:type="dxa"/>
              <w:bottom w:w="0" w:type="dxa"/>
              <w:right w:w="108" w:type="dxa"/>
            </w:tcMar>
          </w:tcPr>
          <w:p w14:paraId="73190CFA" w14:textId="77777777" w:rsidR="00201C3C" w:rsidRPr="001D61A4" w:rsidRDefault="00201C3C"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r w:rsidRPr="001D61A4">
              <w:rPr>
                <w:rFonts w:ascii="Arial" w:eastAsia="Calibri" w:hAnsi="Arial" w:cs="Arial"/>
                <w:b/>
                <w:bCs/>
                <w:color w:val="FFFFFF" w:themeColor="background1"/>
                <w:sz w:val="24"/>
                <w:szCs w:val="24"/>
              </w:rPr>
              <w:t>From:</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F97A" w14:textId="00BD3102" w:rsidR="00201C3C" w:rsidRDefault="00B32280" w:rsidP="00A86FEF">
            <w:pPr>
              <w:spacing w:after="0" w:line="240" w:lineRule="auto"/>
              <w:rPr>
                <w:rFonts w:ascii="Arial" w:hAnsi="Arial" w:cs="Arial"/>
                <w:b/>
                <w:bCs/>
                <w:color w:val="000000" w:themeColor="text1"/>
                <w:sz w:val="24"/>
                <w:szCs w:val="24"/>
                <w14:ligatures w14:val="standardContextual"/>
              </w:rPr>
            </w:pPr>
            <w:r>
              <w:rPr>
                <w:rFonts w:ascii="Arial" w:hAnsi="Arial" w:cs="Arial"/>
                <w:b/>
                <w:bCs/>
                <w:color w:val="000000" w:themeColor="text1"/>
                <w:sz w:val="24"/>
                <w:szCs w:val="24"/>
                <w14:ligatures w14:val="standardContextual"/>
              </w:rPr>
              <w:t>Executive Committee Updates</w:t>
            </w:r>
          </w:p>
          <w:p w14:paraId="4B009A03" w14:textId="0FF38BBB" w:rsidR="00A86FEF" w:rsidRPr="001D61A4" w:rsidRDefault="00A86FEF" w:rsidP="00A86FEF">
            <w:pPr>
              <w:spacing w:after="0" w:line="240" w:lineRule="auto"/>
              <w:rPr>
                <w:rFonts w:ascii="Arial" w:hAnsi="Arial" w:cs="Arial"/>
                <w:b/>
                <w:bCs/>
                <w:sz w:val="24"/>
                <w:szCs w:val="24"/>
                <w14:ligatures w14:val="standardContextual"/>
              </w:rPr>
            </w:pPr>
          </w:p>
        </w:tc>
      </w:tr>
    </w:tbl>
    <w:p w14:paraId="2C7DB8A7" w14:textId="77777777" w:rsidR="00201C3C" w:rsidRPr="001D61A4" w:rsidRDefault="00201C3C" w:rsidP="00201C3C">
      <w:pPr>
        <w:tabs>
          <w:tab w:val="left" w:pos="7590"/>
        </w:tabs>
        <w:suppressAutoHyphens/>
        <w:autoSpaceDN w:val="0"/>
        <w:spacing w:line="254" w:lineRule="auto"/>
        <w:rPr>
          <w:rFonts w:ascii="Arial" w:eastAsia="Calibri" w:hAnsi="Arial" w:cs="Arial"/>
          <w:b/>
          <w:bCs/>
          <w:color w:val="FFFFFF" w:themeColor="background1"/>
          <w:sz w:val="24"/>
          <w:szCs w:val="24"/>
        </w:rPr>
      </w:pPr>
    </w:p>
    <w:tbl>
      <w:tblPr>
        <w:tblW w:w="9016" w:type="dxa"/>
        <w:tblCellMar>
          <w:left w:w="10" w:type="dxa"/>
          <w:right w:w="10" w:type="dxa"/>
        </w:tblCellMar>
        <w:tblLook w:val="04A0" w:firstRow="1" w:lastRow="0" w:firstColumn="1" w:lastColumn="0" w:noHBand="0" w:noVBand="1"/>
      </w:tblPr>
      <w:tblGrid>
        <w:gridCol w:w="1980"/>
        <w:gridCol w:w="7036"/>
      </w:tblGrid>
      <w:tr w:rsidR="00201C3C" w:rsidRPr="001D61A4" w14:paraId="4ABF0ADB" w14:textId="77777777" w:rsidTr="0072141C">
        <w:tc>
          <w:tcPr>
            <w:tcW w:w="1980" w:type="dxa"/>
            <w:tcBorders>
              <w:top w:val="single" w:sz="4" w:space="0" w:color="000000"/>
              <w:left w:val="single" w:sz="4" w:space="0" w:color="000000"/>
              <w:bottom w:val="single" w:sz="4" w:space="0" w:color="000000"/>
              <w:right w:val="single" w:sz="4" w:space="0" w:color="000000"/>
            </w:tcBorders>
            <w:shd w:val="clear" w:color="auto" w:fill="006072"/>
            <w:tcMar>
              <w:top w:w="0" w:type="dxa"/>
              <w:left w:w="108" w:type="dxa"/>
              <w:bottom w:w="0" w:type="dxa"/>
              <w:right w:w="108" w:type="dxa"/>
            </w:tcMar>
          </w:tcPr>
          <w:p w14:paraId="6E21B462" w14:textId="77777777" w:rsidR="00201C3C" w:rsidRPr="001D61A4" w:rsidRDefault="00201C3C"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r w:rsidRPr="001D61A4">
              <w:rPr>
                <w:rFonts w:ascii="Arial" w:eastAsia="Calibri" w:hAnsi="Arial" w:cs="Arial"/>
                <w:b/>
                <w:bCs/>
                <w:color w:val="FFFFFF" w:themeColor="background1"/>
                <w:sz w:val="24"/>
                <w:szCs w:val="24"/>
              </w:rPr>
              <w:t>To:</w:t>
            </w:r>
          </w:p>
        </w:tc>
        <w:tc>
          <w:tcPr>
            <w:tcW w:w="70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541D3D" w14:textId="6971F7BB" w:rsidR="0040685E" w:rsidRPr="0040685E" w:rsidRDefault="00A86FEF" w:rsidP="0072141C">
            <w:pPr>
              <w:tabs>
                <w:tab w:val="left" w:pos="7590"/>
              </w:tabs>
              <w:suppressAutoHyphens/>
              <w:autoSpaceDN w:val="0"/>
              <w:spacing w:after="0" w:line="240" w:lineRule="auto"/>
              <w:rPr>
                <w:rFonts w:ascii="Arial" w:hAnsi="Arial" w:cs="Arial"/>
                <w:b/>
                <w:bCs/>
                <w:sz w:val="24"/>
                <w:szCs w:val="24"/>
              </w:rPr>
            </w:pPr>
            <w:r>
              <w:rPr>
                <w:rFonts w:ascii="Arial" w:hAnsi="Arial" w:cs="Arial"/>
                <w:b/>
                <w:bCs/>
                <w:sz w:val="24"/>
                <w:szCs w:val="24"/>
              </w:rPr>
              <w:t>All Somerset Clerks</w:t>
            </w:r>
          </w:p>
          <w:p w14:paraId="3563A509" w14:textId="1C26CC69" w:rsidR="001D61A4" w:rsidRPr="0040685E" w:rsidRDefault="001D61A4" w:rsidP="0072141C">
            <w:pPr>
              <w:tabs>
                <w:tab w:val="left" w:pos="7590"/>
              </w:tabs>
              <w:suppressAutoHyphens/>
              <w:autoSpaceDN w:val="0"/>
              <w:spacing w:after="0" w:line="240" w:lineRule="auto"/>
              <w:rPr>
                <w:rFonts w:ascii="Arial" w:eastAsia="Calibri" w:hAnsi="Arial" w:cs="Arial"/>
                <w:b/>
                <w:bCs/>
                <w:sz w:val="24"/>
                <w:szCs w:val="24"/>
              </w:rPr>
            </w:pPr>
          </w:p>
        </w:tc>
      </w:tr>
    </w:tbl>
    <w:p w14:paraId="1E10636E" w14:textId="77777777" w:rsidR="00201C3C" w:rsidRPr="001D61A4" w:rsidRDefault="00201C3C" w:rsidP="00201C3C">
      <w:pPr>
        <w:jc w:val="both"/>
        <w:rPr>
          <w:rFonts w:ascii="Arial" w:eastAsia="Arial" w:hAnsi="Arial" w:cs="Arial"/>
          <w:b/>
          <w:bCs/>
          <w:sz w:val="24"/>
          <w:szCs w:val="24"/>
        </w:rPr>
      </w:pPr>
      <w:bookmarkStart w:id="0" w:name="_Hlk148082564"/>
      <w:bookmarkEnd w:id="0"/>
    </w:p>
    <w:tbl>
      <w:tblPr>
        <w:tblW w:w="9016" w:type="dxa"/>
        <w:tblCellMar>
          <w:left w:w="10" w:type="dxa"/>
          <w:right w:w="10" w:type="dxa"/>
        </w:tblCellMar>
        <w:tblLook w:val="04A0" w:firstRow="1" w:lastRow="0" w:firstColumn="1" w:lastColumn="0" w:noHBand="0" w:noVBand="1"/>
      </w:tblPr>
      <w:tblGrid>
        <w:gridCol w:w="1980"/>
        <w:gridCol w:w="7036"/>
      </w:tblGrid>
      <w:tr w:rsidR="00201C3C" w:rsidRPr="001D61A4" w14:paraId="60234625" w14:textId="77777777" w:rsidTr="0072141C">
        <w:tc>
          <w:tcPr>
            <w:tcW w:w="1980" w:type="dxa"/>
            <w:tcBorders>
              <w:top w:val="single" w:sz="4" w:space="0" w:color="000000"/>
              <w:left w:val="single" w:sz="4" w:space="0" w:color="000000"/>
              <w:bottom w:val="single" w:sz="4" w:space="0" w:color="000000"/>
              <w:right w:val="single" w:sz="4" w:space="0" w:color="000000"/>
            </w:tcBorders>
            <w:shd w:val="clear" w:color="auto" w:fill="006072"/>
            <w:tcMar>
              <w:top w:w="0" w:type="dxa"/>
              <w:left w:w="108" w:type="dxa"/>
              <w:bottom w:w="0" w:type="dxa"/>
              <w:right w:w="108" w:type="dxa"/>
            </w:tcMar>
          </w:tcPr>
          <w:p w14:paraId="31F640C2" w14:textId="77777777" w:rsidR="00201C3C" w:rsidRPr="001D61A4" w:rsidRDefault="00201C3C"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r w:rsidRPr="001D61A4">
              <w:rPr>
                <w:rFonts w:ascii="Arial" w:eastAsia="Calibri" w:hAnsi="Arial" w:cs="Arial"/>
                <w:b/>
                <w:bCs/>
                <w:color w:val="FFFFFF" w:themeColor="background1"/>
                <w:sz w:val="24"/>
                <w:szCs w:val="24"/>
              </w:rPr>
              <w:t>Date: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1071" w14:textId="0E7767D6" w:rsidR="00201C3C" w:rsidRPr="001D61A4" w:rsidRDefault="00B32280" w:rsidP="0072141C">
            <w:pPr>
              <w:tabs>
                <w:tab w:val="left" w:pos="7590"/>
              </w:tabs>
              <w:suppressAutoHyphens/>
              <w:autoSpaceDN w:val="0"/>
              <w:spacing w:after="0" w:line="240" w:lineRule="auto"/>
              <w:rPr>
                <w:rFonts w:ascii="Arial" w:hAnsi="Arial" w:cs="Arial"/>
                <w:b/>
                <w:bCs/>
                <w:color w:val="000000" w:themeColor="text1"/>
                <w:sz w:val="24"/>
                <w:szCs w:val="24"/>
                <w14:ligatures w14:val="standardContextual"/>
              </w:rPr>
            </w:pPr>
            <w:r>
              <w:rPr>
                <w:rFonts w:ascii="Arial" w:hAnsi="Arial" w:cs="Arial"/>
                <w:b/>
                <w:bCs/>
                <w:color w:val="000000" w:themeColor="text1"/>
                <w:sz w:val="24"/>
                <w:szCs w:val="24"/>
                <w14:ligatures w14:val="standardContextual"/>
              </w:rPr>
              <w:t>17 January 2024</w:t>
            </w:r>
          </w:p>
          <w:p w14:paraId="75C6A134" w14:textId="77777777" w:rsidR="00201C3C" w:rsidRPr="001D61A4" w:rsidRDefault="00201C3C" w:rsidP="0072141C">
            <w:pPr>
              <w:tabs>
                <w:tab w:val="left" w:pos="7590"/>
              </w:tabs>
              <w:suppressAutoHyphens/>
              <w:autoSpaceDN w:val="0"/>
              <w:spacing w:after="0" w:line="240" w:lineRule="auto"/>
              <w:rPr>
                <w:rFonts w:ascii="Arial" w:eastAsia="Calibri" w:hAnsi="Arial" w:cs="Arial"/>
                <w:b/>
                <w:bCs/>
                <w:sz w:val="24"/>
                <w:szCs w:val="24"/>
              </w:rPr>
            </w:pPr>
          </w:p>
        </w:tc>
      </w:tr>
    </w:tbl>
    <w:p w14:paraId="4DA99789" w14:textId="77777777" w:rsidR="007438B2" w:rsidRDefault="007438B2" w:rsidP="00201C3C">
      <w:pPr>
        <w:jc w:val="both"/>
        <w:rPr>
          <w:rFonts w:ascii="Arial" w:eastAsia="Arial" w:hAnsi="Arial" w:cs="Arial"/>
          <w:sz w:val="24"/>
          <w:szCs w:val="24"/>
        </w:rPr>
      </w:pPr>
    </w:p>
    <w:p w14:paraId="2083BA36" w14:textId="77777777" w:rsidR="00A8156F" w:rsidRPr="00A8156F" w:rsidRDefault="00A8156F" w:rsidP="0010703E">
      <w:pPr>
        <w:rPr>
          <w:rFonts w:ascii="Arial" w:hAnsi="Arial" w:cs="Arial"/>
          <w:b/>
          <w:bCs/>
          <w:sz w:val="16"/>
          <w:szCs w:val="16"/>
        </w:rPr>
      </w:pPr>
    </w:p>
    <w:p w14:paraId="755663EA" w14:textId="2E5F93AF" w:rsidR="00420656" w:rsidRDefault="00420656" w:rsidP="00420656">
      <w:pPr>
        <w:spacing w:after="0" w:line="240" w:lineRule="auto"/>
        <w:rPr>
          <w:rFonts w:ascii="Arial" w:eastAsia="Arial" w:hAnsi="Arial" w:cs="Arial"/>
          <w:b/>
          <w:bCs/>
          <w:sz w:val="40"/>
          <w:szCs w:val="40"/>
        </w:rPr>
      </w:pPr>
      <w:r>
        <w:rPr>
          <w:rFonts w:ascii="Arial" w:eastAsia="Arial" w:hAnsi="Arial" w:cs="Arial"/>
          <w:b/>
          <w:bCs/>
          <w:sz w:val="40"/>
          <w:szCs w:val="40"/>
        </w:rPr>
        <w:t xml:space="preserve">Executive Committee </w:t>
      </w:r>
      <w:r w:rsidR="009D08E6">
        <w:rPr>
          <w:rFonts w:ascii="Arial" w:eastAsia="Arial" w:hAnsi="Arial" w:cs="Arial"/>
          <w:b/>
          <w:bCs/>
          <w:sz w:val="40"/>
          <w:szCs w:val="40"/>
        </w:rPr>
        <w:t>updates:</w:t>
      </w:r>
    </w:p>
    <w:p w14:paraId="0E43FC3A" w14:textId="77777777" w:rsidR="00420656" w:rsidRDefault="00420656" w:rsidP="00420656">
      <w:pPr>
        <w:spacing w:after="0" w:line="240" w:lineRule="auto"/>
        <w:rPr>
          <w:rFonts w:ascii="Arial" w:eastAsia="Arial" w:hAnsi="Arial" w:cs="Arial"/>
          <w:b/>
          <w:bCs/>
          <w:sz w:val="16"/>
          <w:szCs w:val="16"/>
        </w:rPr>
      </w:pPr>
    </w:p>
    <w:p w14:paraId="612FE60E" w14:textId="77777777" w:rsidR="00420656" w:rsidRDefault="00420656" w:rsidP="00420656">
      <w:pPr>
        <w:spacing w:after="0" w:line="240" w:lineRule="auto"/>
        <w:rPr>
          <w:rFonts w:ascii="Arial" w:eastAsia="Arial" w:hAnsi="Arial" w:cs="Arial"/>
          <w:b/>
          <w:bCs/>
          <w:sz w:val="36"/>
          <w:szCs w:val="36"/>
        </w:rPr>
      </w:pPr>
      <w:r>
        <w:rPr>
          <w:rFonts w:ascii="Arial" w:eastAsia="Arial" w:hAnsi="Arial" w:cs="Arial"/>
          <w:b/>
          <w:bCs/>
          <w:sz w:val="36"/>
          <w:szCs w:val="36"/>
        </w:rPr>
        <w:t>Council Tax, recycling sites, next steps, and Scrutiny</w:t>
      </w:r>
    </w:p>
    <w:p w14:paraId="05998EA4" w14:textId="77777777" w:rsidR="00420656" w:rsidRDefault="00420656" w:rsidP="00420656">
      <w:pPr>
        <w:spacing w:after="0" w:line="240" w:lineRule="auto"/>
        <w:rPr>
          <w:rFonts w:ascii="Arial" w:eastAsia="Arial" w:hAnsi="Arial" w:cs="Arial"/>
          <w:sz w:val="24"/>
          <w:szCs w:val="24"/>
        </w:rPr>
      </w:pPr>
    </w:p>
    <w:p w14:paraId="441F89A8" w14:textId="77777777" w:rsidR="00741E9E" w:rsidRDefault="00741E9E" w:rsidP="00420656">
      <w:pPr>
        <w:spacing w:after="0" w:line="240" w:lineRule="auto"/>
        <w:jc w:val="both"/>
        <w:rPr>
          <w:rFonts w:ascii="Arial" w:eastAsia="Arial" w:hAnsi="Arial" w:cs="Arial"/>
          <w:sz w:val="26"/>
          <w:szCs w:val="26"/>
        </w:rPr>
      </w:pPr>
    </w:p>
    <w:p w14:paraId="6F01DE1A" w14:textId="4DF827E6" w:rsidR="00420656" w:rsidRDefault="009D08E6" w:rsidP="00420656">
      <w:pPr>
        <w:spacing w:after="0" w:line="240" w:lineRule="auto"/>
        <w:jc w:val="both"/>
        <w:rPr>
          <w:rFonts w:ascii="Arial" w:eastAsia="Arial" w:hAnsi="Arial" w:cs="Arial"/>
          <w:sz w:val="26"/>
          <w:szCs w:val="26"/>
        </w:rPr>
      </w:pPr>
      <w:r>
        <w:rPr>
          <w:rFonts w:ascii="Arial" w:eastAsia="Arial" w:hAnsi="Arial" w:cs="Arial"/>
          <w:sz w:val="26"/>
          <w:szCs w:val="26"/>
        </w:rPr>
        <w:t>On</w:t>
      </w:r>
      <w:r w:rsidR="00420656">
        <w:rPr>
          <w:rFonts w:ascii="Arial" w:eastAsia="Arial" w:hAnsi="Arial" w:cs="Arial"/>
          <w:sz w:val="26"/>
          <w:szCs w:val="26"/>
        </w:rPr>
        <w:t xml:space="preserve"> Monday</w:t>
      </w:r>
      <w:r>
        <w:rPr>
          <w:rFonts w:ascii="Arial" w:eastAsia="Arial" w:hAnsi="Arial" w:cs="Arial"/>
          <w:sz w:val="26"/>
          <w:szCs w:val="26"/>
        </w:rPr>
        <w:t xml:space="preserve">, Somerset Council’s </w:t>
      </w:r>
      <w:r w:rsidR="00420656">
        <w:rPr>
          <w:rFonts w:ascii="Arial" w:eastAsia="Arial" w:hAnsi="Arial" w:cs="Arial"/>
          <w:sz w:val="26"/>
          <w:szCs w:val="26"/>
        </w:rPr>
        <w:t xml:space="preserve">Executive Committee discussed important Budget Update papers. This was a key milestone in the difficult budget setting process for 2024/25 and will be of interest to all </w:t>
      </w:r>
      <w:r>
        <w:rPr>
          <w:rFonts w:ascii="Arial" w:eastAsia="Arial" w:hAnsi="Arial" w:cs="Arial"/>
          <w:sz w:val="26"/>
          <w:szCs w:val="26"/>
        </w:rPr>
        <w:t>parishes,</w:t>
      </w:r>
    </w:p>
    <w:p w14:paraId="35B271F3" w14:textId="77777777" w:rsidR="00420656" w:rsidRDefault="00420656" w:rsidP="00420656">
      <w:pPr>
        <w:spacing w:after="0" w:line="240" w:lineRule="auto"/>
        <w:jc w:val="both"/>
        <w:rPr>
          <w:rFonts w:ascii="Arial" w:eastAsia="Arial" w:hAnsi="Arial" w:cs="Arial"/>
          <w:sz w:val="26"/>
          <w:szCs w:val="26"/>
        </w:rPr>
      </w:pPr>
    </w:p>
    <w:p w14:paraId="19CA3D57"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The authority faces a budget gap of around £100m, driven largely by the increasing costs of care services which are affecting councils around the country.</w:t>
      </w:r>
    </w:p>
    <w:p w14:paraId="7E9FDFB5" w14:textId="77777777" w:rsidR="00420656" w:rsidRDefault="00420656" w:rsidP="00420656">
      <w:pPr>
        <w:spacing w:after="0" w:line="240" w:lineRule="auto"/>
        <w:jc w:val="both"/>
        <w:rPr>
          <w:rFonts w:ascii="Arial" w:eastAsia="Arial" w:hAnsi="Arial" w:cs="Arial"/>
          <w:sz w:val="26"/>
          <w:szCs w:val="26"/>
        </w:rPr>
      </w:pPr>
    </w:p>
    <w:p w14:paraId="5656304B"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 xml:space="preserve">The approach set out in the Budget Update report is to bridge the gap through reserves (£37m), significant savings (£35m - of which £24m are new savings and yet to be approved), increased Council Tax, and a £20m </w:t>
      </w:r>
      <w:r>
        <w:rPr>
          <w:rFonts w:ascii="Arial" w:hAnsi="Arial" w:cs="Arial"/>
          <w:sz w:val="26"/>
          <w:szCs w:val="26"/>
        </w:rPr>
        <w:t>capitalisation direction which would allow the Council to borrow money or sell assets to fund running costs.</w:t>
      </w:r>
    </w:p>
    <w:p w14:paraId="43878BBB" w14:textId="77777777" w:rsidR="00420656" w:rsidRDefault="00420656" w:rsidP="00420656">
      <w:pPr>
        <w:spacing w:after="0" w:line="240" w:lineRule="auto"/>
        <w:jc w:val="both"/>
        <w:rPr>
          <w:rFonts w:ascii="Arial" w:eastAsia="Arial" w:hAnsi="Arial" w:cs="Arial"/>
          <w:b/>
          <w:bCs/>
          <w:sz w:val="26"/>
          <w:szCs w:val="26"/>
        </w:rPr>
      </w:pPr>
    </w:p>
    <w:p w14:paraId="420860A5" w14:textId="77777777" w:rsidR="00420656" w:rsidRDefault="00420656" w:rsidP="00420656">
      <w:pPr>
        <w:spacing w:after="0" w:line="240" w:lineRule="auto"/>
        <w:jc w:val="both"/>
        <w:rPr>
          <w:rFonts w:ascii="Arial" w:eastAsia="Arial" w:hAnsi="Arial" w:cs="Arial"/>
          <w:b/>
          <w:bCs/>
          <w:sz w:val="26"/>
          <w:szCs w:val="26"/>
        </w:rPr>
      </w:pPr>
    </w:p>
    <w:p w14:paraId="5670805E" w14:textId="77777777" w:rsidR="00420656" w:rsidRDefault="00420656" w:rsidP="00420656">
      <w:pPr>
        <w:spacing w:after="0" w:line="240" w:lineRule="auto"/>
        <w:jc w:val="both"/>
        <w:rPr>
          <w:rFonts w:ascii="Arial" w:eastAsia="Arial" w:hAnsi="Arial" w:cs="Arial"/>
          <w:b/>
          <w:bCs/>
          <w:sz w:val="26"/>
          <w:szCs w:val="26"/>
        </w:rPr>
      </w:pPr>
    </w:p>
    <w:p w14:paraId="186DFFD3" w14:textId="77777777" w:rsidR="00741E9E" w:rsidRDefault="00741E9E" w:rsidP="00420656">
      <w:pPr>
        <w:spacing w:after="0" w:line="240" w:lineRule="auto"/>
        <w:jc w:val="both"/>
        <w:rPr>
          <w:rFonts w:ascii="Arial" w:eastAsia="Arial" w:hAnsi="Arial" w:cs="Arial"/>
          <w:b/>
          <w:bCs/>
          <w:sz w:val="26"/>
          <w:szCs w:val="26"/>
        </w:rPr>
      </w:pPr>
    </w:p>
    <w:p w14:paraId="356A6878" w14:textId="77777777" w:rsidR="00741E9E" w:rsidRDefault="00741E9E" w:rsidP="00420656">
      <w:pPr>
        <w:spacing w:after="0" w:line="240" w:lineRule="auto"/>
        <w:jc w:val="both"/>
        <w:rPr>
          <w:rFonts w:ascii="Arial" w:eastAsia="Arial" w:hAnsi="Arial" w:cs="Arial"/>
          <w:b/>
          <w:bCs/>
          <w:sz w:val="26"/>
          <w:szCs w:val="26"/>
        </w:rPr>
      </w:pPr>
    </w:p>
    <w:p w14:paraId="1DCA1973" w14:textId="77777777" w:rsidR="00741E9E" w:rsidRDefault="00741E9E" w:rsidP="00420656">
      <w:pPr>
        <w:spacing w:after="0" w:line="240" w:lineRule="auto"/>
        <w:jc w:val="both"/>
        <w:rPr>
          <w:rFonts w:ascii="Arial" w:eastAsia="Arial" w:hAnsi="Arial" w:cs="Arial"/>
          <w:b/>
          <w:bCs/>
          <w:sz w:val="26"/>
          <w:szCs w:val="26"/>
        </w:rPr>
      </w:pPr>
    </w:p>
    <w:p w14:paraId="29251A29" w14:textId="77777777" w:rsidR="00741E9E" w:rsidRDefault="00741E9E" w:rsidP="00420656">
      <w:pPr>
        <w:spacing w:after="0" w:line="240" w:lineRule="auto"/>
        <w:jc w:val="both"/>
        <w:rPr>
          <w:rFonts w:ascii="Arial" w:eastAsia="Arial" w:hAnsi="Arial" w:cs="Arial"/>
          <w:b/>
          <w:bCs/>
          <w:sz w:val="26"/>
          <w:szCs w:val="26"/>
        </w:rPr>
      </w:pPr>
    </w:p>
    <w:p w14:paraId="5A19B959" w14:textId="77777777" w:rsidR="00741E9E" w:rsidRDefault="00741E9E" w:rsidP="00420656">
      <w:pPr>
        <w:spacing w:after="0" w:line="240" w:lineRule="auto"/>
        <w:jc w:val="both"/>
        <w:rPr>
          <w:rFonts w:ascii="Arial" w:eastAsia="Arial" w:hAnsi="Arial" w:cs="Arial"/>
          <w:b/>
          <w:bCs/>
          <w:sz w:val="26"/>
          <w:szCs w:val="26"/>
        </w:rPr>
      </w:pPr>
    </w:p>
    <w:p w14:paraId="34F97B9A" w14:textId="77777777" w:rsidR="00420656" w:rsidRDefault="00420656" w:rsidP="00420656">
      <w:pPr>
        <w:spacing w:after="0" w:line="240" w:lineRule="auto"/>
        <w:jc w:val="both"/>
        <w:rPr>
          <w:rFonts w:ascii="Arial" w:eastAsia="Arial" w:hAnsi="Arial" w:cs="Arial"/>
          <w:b/>
          <w:bCs/>
          <w:sz w:val="28"/>
          <w:szCs w:val="28"/>
        </w:rPr>
      </w:pPr>
      <w:r>
        <w:rPr>
          <w:rFonts w:ascii="Arial" w:eastAsia="Arial" w:hAnsi="Arial" w:cs="Arial"/>
          <w:b/>
          <w:bCs/>
          <w:sz w:val="28"/>
          <w:szCs w:val="28"/>
        </w:rPr>
        <w:t>Council Tax</w:t>
      </w:r>
    </w:p>
    <w:p w14:paraId="62079A89" w14:textId="77777777" w:rsidR="00420656" w:rsidRDefault="00420656" w:rsidP="00420656">
      <w:pPr>
        <w:spacing w:after="0" w:line="240" w:lineRule="auto"/>
        <w:jc w:val="both"/>
        <w:rPr>
          <w:rFonts w:ascii="Arial" w:eastAsia="Arial" w:hAnsi="Arial" w:cs="Arial"/>
          <w:b/>
          <w:bCs/>
          <w:sz w:val="26"/>
          <w:szCs w:val="26"/>
        </w:rPr>
      </w:pPr>
    </w:p>
    <w:p w14:paraId="58C06092" w14:textId="77777777" w:rsidR="00420656" w:rsidRDefault="00420656" w:rsidP="00420656">
      <w:pPr>
        <w:spacing w:after="0" w:line="240" w:lineRule="auto"/>
        <w:jc w:val="both"/>
        <w:rPr>
          <w:rFonts w:ascii="Arial" w:hAnsi="Arial" w:cs="Arial"/>
          <w:sz w:val="26"/>
          <w:szCs w:val="26"/>
        </w:rPr>
      </w:pPr>
      <w:r>
        <w:rPr>
          <w:rFonts w:ascii="Arial" w:hAnsi="Arial" w:cs="Arial"/>
          <w:sz w:val="26"/>
          <w:szCs w:val="26"/>
        </w:rPr>
        <w:t xml:space="preserve">The Executive Committee agreed the recommendation to request from the Department for Levelling Up, Housing and Communities (DLUHC), the </w:t>
      </w:r>
      <w:r>
        <w:rPr>
          <w:rFonts w:ascii="Arial" w:eastAsia="Arial" w:hAnsi="Arial" w:cs="Arial"/>
          <w:sz w:val="26"/>
          <w:szCs w:val="26"/>
        </w:rPr>
        <w:t xml:space="preserve">flexibility to increase Council Tax by more than then level that triggers the need for a referendum – by an extra 5%. </w:t>
      </w:r>
    </w:p>
    <w:p w14:paraId="6745A2F8" w14:textId="77777777" w:rsidR="00420656" w:rsidRDefault="00420656" w:rsidP="00420656">
      <w:pPr>
        <w:spacing w:after="0" w:line="240" w:lineRule="auto"/>
        <w:jc w:val="both"/>
        <w:rPr>
          <w:rFonts w:ascii="Arial" w:eastAsia="Arial" w:hAnsi="Arial" w:cs="Arial"/>
          <w:sz w:val="26"/>
          <w:szCs w:val="26"/>
        </w:rPr>
      </w:pPr>
    </w:p>
    <w:p w14:paraId="7589ED71"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 xml:space="preserve">If this request is granted and the proposal then approved at Full Council on 20 February, it would mean a 9.99% increase in total (including the 2% social care precept). </w:t>
      </w:r>
    </w:p>
    <w:p w14:paraId="4766F0BA" w14:textId="77777777" w:rsidR="00420656" w:rsidRDefault="00420656" w:rsidP="00420656">
      <w:pPr>
        <w:spacing w:after="0" w:line="240" w:lineRule="auto"/>
        <w:jc w:val="both"/>
        <w:rPr>
          <w:rFonts w:ascii="Arial" w:eastAsia="Arial" w:hAnsi="Arial" w:cs="Arial"/>
          <w:sz w:val="26"/>
          <w:szCs w:val="26"/>
        </w:rPr>
      </w:pPr>
    </w:p>
    <w:p w14:paraId="532DDFF8" w14:textId="77777777" w:rsidR="00420656" w:rsidRDefault="00420656" w:rsidP="00420656">
      <w:pPr>
        <w:spacing w:after="0" w:line="240" w:lineRule="auto"/>
        <w:jc w:val="both"/>
        <w:rPr>
          <w:rFonts w:ascii="Arial" w:hAnsi="Arial" w:cs="Arial"/>
          <w:sz w:val="26"/>
          <w:szCs w:val="26"/>
        </w:rPr>
      </w:pPr>
      <w:r>
        <w:rPr>
          <w:rFonts w:ascii="Arial" w:eastAsia="Arial" w:hAnsi="Arial" w:cs="Arial"/>
          <w:sz w:val="26"/>
          <w:szCs w:val="26"/>
        </w:rPr>
        <w:t xml:space="preserve">This increase would generate an additional £17m and the Council’s proportion of a Band D charge would rise to £1,810.48 (below the </w:t>
      </w:r>
      <w:r>
        <w:rPr>
          <w:rFonts w:ascii="Arial" w:hAnsi="Arial" w:cs="Arial"/>
          <w:sz w:val="26"/>
          <w:szCs w:val="26"/>
        </w:rPr>
        <w:t>unitary average of £1,815).</w:t>
      </w:r>
    </w:p>
    <w:p w14:paraId="21F6031D" w14:textId="77777777" w:rsidR="00420656" w:rsidRDefault="00420656" w:rsidP="00420656">
      <w:pPr>
        <w:spacing w:after="0" w:line="240" w:lineRule="auto"/>
        <w:jc w:val="both"/>
        <w:rPr>
          <w:rFonts w:ascii="Arial" w:eastAsia="Arial" w:hAnsi="Arial" w:cs="Arial"/>
          <w:b/>
          <w:bCs/>
          <w:sz w:val="26"/>
          <w:szCs w:val="26"/>
        </w:rPr>
      </w:pPr>
    </w:p>
    <w:p w14:paraId="1C07BD6E" w14:textId="77777777" w:rsidR="00741E9E" w:rsidRDefault="00741E9E" w:rsidP="00420656">
      <w:pPr>
        <w:spacing w:after="0" w:line="240" w:lineRule="auto"/>
        <w:jc w:val="both"/>
        <w:rPr>
          <w:rFonts w:ascii="Arial" w:eastAsia="Arial" w:hAnsi="Arial" w:cs="Arial"/>
          <w:b/>
          <w:bCs/>
          <w:sz w:val="26"/>
          <w:szCs w:val="26"/>
        </w:rPr>
      </w:pPr>
    </w:p>
    <w:p w14:paraId="75E23717" w14:textId="77777777" w:rsidR="00420656" w:rsidRDefault="00420656" w:rsidP="00420656">
      <w:pPr>
        <w:spacing w:after="0" w:line="240" w:lineRule="auto"/>
        <w:jc w:val="both"/>
        <w:rPr>
          <w:rFonts w:ascii="Arial" w:eastAsia="Arial" w:hAnsi="Arial" w:cs="Arial"/>
          <w:b/>
          <w:bCs/>
          <w:sz w:val="28"/>
          <w:szCs w:val="28"/>
        </w:rPr>
      </w:pPr>
      <w:bookmarkStart w:id="1" w:name="_Hlk156228717"/>
      <w:r>
        <w:rPr>
          <w:rFonts w:ascii="Arial" w:eastAsia="Arial" w:hAnsi="Arial" w:cs="Arial"/>
          <w:b/>
          <w:bCs/>
          <w:sz w:val="28"/>
          <w:szCs w:val="28"/>
        </w:rPr>
        <w:t>Recycling site savings</w:t>
      </w:r>
    </w:p>
    <w:p w14:paraId="0268591B" w14:textId="77777777" w:rsidR="00420656" w:rsidRDefault="00420656" w:rsidP="00420656">
      <w:pPr>
        <w:spacing w:after="0" w:line="240" w:lineRule="auto"/>
        <w:jc w:val="both"/>
        <w:rPr>
          <w:rFonts w:ascii="Arial" w:eastAsia="Arial" w:hAnsi="Arial" w:cs="Arial"/>
          <w:b/>
          <w:bCs/>
          <w:sz w:val="26"/>
          <w:szCs w:val="26"/>
        </w:rPr>
      </w:pPr>
    </w:p>
    <w:p w14:paraId="782F1C13" w14:textId="5DAA3683"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Executive was able to receive an update on savings option CAP010 (Climate and Place) relating to savings of around £960k over two years linked to the potential closure of a number of the county’s 16 recycling sites.</w:t>
      </w:r>
    </w:p>
    <w:p w14:paraId="4254F8BE" w14:textId="77777777" w:rsidR="00420656" w:rsidRDefault="00420656" w:rsidP="00420656">
      <w:pPr>
        <w:spacing w:after="0" w:line="240" w:lineRule="auto"/>
        <w:jc w:val="both"/>
        <w:rPr>
          <w:rFonts w:ascii="Arial" w:eastAsia="Arial" w:hAnsi="Arial" w:cs="Arial"/>
          <w:sz w:val="26"/>
          <w:szCs w:val="26"/>
        </w:rPr>
      </w:pPr>
    </w:p>
    <w:p w14:paraId="50D77AE5"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Somerset’s recycling sites are managed on the Council’s behalf by its contractor, Biffa Ltd. Any substantial changes to the terms of the contract, such as a closure of sites, requires commercial negotiations to understand the operational and financial implications of closing different sites. These negotiations are complex and ongoing.</w:t>
      </w:r>
    </w:p>
    <w:p w14:paraId="75929647" w14:textId="77777777" w:rsidR="00420656" w:rsidRDefault="00420656" w:rsidP="00420656">
      <w:pPr>
        <w:spacing w:after="0" w:line="240" w:lineRule="auto"/>
        <w:jc w:val="both"/>
        <w:rPr>
          <w:rFonts w:ascii="Arial" w:eastAsia="Arial" w:hAnsi="Arial" w:cs="Arial"/>
          <w:sz w:val="26"/>
          <w:szCs w:val="26"/>
        </w:rPr>
      </w:pPr>
    </w:p>
    <w:p w14:paraId="53664B8E" w14:textId="77777777" w:rsidR="004A6F39" w:rsidRDefault="00420656" w:rsidP="00420656">
      <w:pPr>
        <w:spacing w:after="0" w:line="240" w:lineRule="auto"/>
        <w:jc w:val="both"/>
        <w:rPr>
          <w:rFonts w:ascii="Arial" w:hAnsi="Arial" w:cs="Arial"/>
          <w:sz w:val="26"/>
          <w:szCs w:val="26"/>
        </w:rPr>
      </w:pPr>
      <w:r>
        <w:rPr>
          <w:rFonts w:ascii="Arial" w:eastAsia="Arial" w:hAnsi="Arial" w:cs="Arial"/>
          <w:sz w:val="26"/>
          <w:szCs w:val="26"/>
        </w:rPr>
        <w:t xml:space="preserve">The savings option was modelled on the closure of five sites and </w:t>
      </w:r>
      <w:r>
        <w:rPr>
          <w:rFonts w:ascii="Arial" w:hAnsi="Arial" w:cs="Arial"/>
          <w:sz w:val="26"/>
          <w:szCs w:val="26"/>
        </w:rPr>
        <w:t xml:space="preserve">what we understand that will deliver in savings. Based on cost (per visit and per tonne of material deposited) five ‘at risk’ sites were shared with Executive in the interests of transparency. </w:t>
      </w:r>
    </w:p>
    <w:p w14:paraId="7D7DA2BD" w14:textId="77777777" w:rsidR="004A6F39" w:rsidRDefault="004A6F39" w:rsidP="00420656">
      <w:pPr>
        <w:spacing w:after="0" w:line="240" w:lineRule="auto"/>
        <w:jc w:val="both"/>
        <w:rPr>
          <w:rFonts w:ascii="Arial" w:hAnsi="Arial" w:cs="Arial"/>
          <w:sz w:val="26"/>
          <w:szCs w:val="26"/>
        </w:rPr>
      </w:pPr>
    </w:p>
    <w:p w14:paraId="139C2200" w14:textId="166D630D" w:rsidR="00420656" w:rsidRPr="004A6F39" w:rsidRDefault="00420656" w:rsidP="00420656">
      <w:pPr>
        <w:spacing w:after="0" w:line="240" w:lineRule="auto"/>
        <w:jc w:val="both"/>
        <w:rPr>
          <w:rFonts w:ascii="Arial" w:hAnsi="Arial" w:cs="Arial"/>
          <w:b/>
          <w:bCs/>
          <w:sz w:val="26"/>
          <w:szCs w:val="26"/>
        </w:rPr>
      </w:pPr>
      <w:r w:rsidRPr="004A6F39">
        <w:rPr>
          <w:rFonts w:ascii="Arial" w:hAnsi="Arial" w:cs="Arial"/>
          <w:sz w:val="26"/>
          <w:szCs w:val="26"/>
        </w:rPr>
        <w:t>These are</w:t>
      </w:r>
      <w:r w:rsidRPr="004A6F39">
        <w:rPr>
          <w:rFonts w:ascii="Arial" w:hAnsi="Arial" w:cs="Arial"/>
          <w:b/>
          <w:bCs/>
          <w:sz w:val="26"/>
          <w:szCs w:val="26"/>
        </w:rPr>
        <w:t xml:space="preserve"> Castle Cary, Cheddar, Crewkerne, Dulverton and Williton.</w:t>
      </w:r>
    </w:p>
    <w:p w14:paraId="67D10562" w14:textId="77777777" w:rsidR="00420656" w:rsidRDefault="00420656" w:rsidP="00420656">
      <w:pPr>
        <w:spacing w:after="0" w:line="240" w:lineRule="auto"/>
        <w:jc w:val="both"/>
        <w:rPr>
          <w:rFonts w:ascii="Arial" w:hAnsi="Arial" w:cs="Arial"/>
          <w:sz w:val="26"/>
          <w:szCs w:val="26"/>
        </w:rPr>
      </w:pPr>
    </w:p>
    <w:p w14:paraId="58C860F5" w14:textId="77777777" w:rsidR="00420656" w:rsidRDefault="00420656" w:rsidP="00420656">
      <w:pPr>
        <w:spacing w:after="0" w:line="240" w:lineRule="auto"/>
        <w:jc w:val="both"/>
        <w:rPr>
          <w:rFonts w:ascii="Arial" w:hAnsi="Arial" w:cs="Arial"/>
          <w:b/>
          <w:bCs/>
          <w:sz w:val="26"/>
          <w:szCs w:val="26"/>
        </w:rPr>
      </w:pPr>
      <w:r>
        <w:rPr>
          <w:rFonts w:ascii="Arial" w:hAnsi="Arial" w:cs="Arial"/>
          <w:sz w:val="26"/>
          <w:szCs w:val="26"/>
        </w:rPr>
        <w:t>However, the Executive was told that there are ongoing commercial negotiations which could change things. When we have firm proposals, there will be further consultation. When negotiations are concluded, it is possible that different sites may need to be considered.</w:t>
      </w:r>
    </w:p>
    <w:p w14:paraId="1A3C8779" w14:textId="77777777" w:rsidR="00420656" w:rsidRDefault="00420656" w:rsidP="00420656">
      <w:pPr>
        <w:spacing w:after="0" w:line="240" w:lineRule="auto"/>
        <w:jc w:val="both"/>
        <w:rPr>
          <w:rFonts w:ascii="Arial" w:hAnsi="Arial" w:cs="Arial"/>
          <w:sz w:val="26"/>
          <w:szCs w:val="26"/>
        </w:rPr>
      </w:pPr>
    </w:p>
    <w:p w14:paraId="5504BA3D" w14:textId="77777777" w:rsidR="00F264F9" w:rsidRDefault="00420656" w:rsidP="00420656">
      <w:pPr>
        <w:spacing w:after="0" w:line="240" w:lineRule="auto"/>
        <w:jc w:val="both"/>
        <w:rPr>
          <w:rFonts w:ascii="Arial" w:hAnsi="Arial" w:cs="Arial"/>
          <w:b/>
          <w:bCs/>
          <w:sz w:val="26"/>
          <w:szCs w:val="26"/>
        </w:rPr>
      </w:pPr>
      <w:r w:rsidRPr="00F264F9">
        <w:rPr>
          <w:rFonts w:ascii="Arial" w:hAnsi="Arial" w:cs="Arial"/>
          <w:b/>
          <w:bCs/>
          <w:sz w:val="26"/>
          <w:szCs w:val="26"/>
        </w:rPr>
        <w:t xml:space="preserve">For clarity. At the 20 February Full Council, the decision will be about making the £960k saving </w:t>
      </w:r>
      <w:r w:rsidRPr="00F264F9">
        <w:rPr>
          <w:rFonts w:ascii="Arial" w:hAnsi="Arial" w:cs="Arial"/>
          <w:b/>
          <w:bCs/>
          <w:i/>
          <w:iCs/>
          <w:sz w:val="26"/>
          <w:szCs w:val="26"/>
        </w:rPr>
        <w:t>only</w:t>
      </w:r>
      <w:r w:rsidRPr="00F264F9">
        <w:rPr>
          <w:rFonts w:ascii="Arial" w:hAnsi="Arial" w:cs="Arial"/>
          <w:b/>
          <w:bCs/>
          <w:sz w:val="26"/>
          <w:szCs w:val="26"/>
        </w:rPr>
        <w:t xml:space="preserve">, as part of the wider Budget Plan. </w:t>
      </w:r>
    </w:p>
    <w:p w14:paraId="3986E485" w14:textId="77777777" w:rsidR="00F264F9" w:rsidRDefault="00F264F9" w:rsidP="00420656">
      <w:pPr>
        <w:spacing w:after="0" w:line="240" w:lineRule="auto"/>
        <w:jc w:val="both"/>
        <w:rPr>
          <w:rFonts w:ascii="Arial" w:hAnsi="Arial" w:cs="Arial"/>
          <w:b/>
          <w:bCs/>
          <w:sz w:val="26"/>
          <w:szCs w:val="26"/>
        </w:rPr>
      </w:pPr>
    </w:p>
    <w:p w14:paraId="1F25F916" w14:textId="31698E5A" w:rsidR="00420656" w:rsidRPr="00F264F9" w:rsidRDefault="00420656" w:rsidP="00420656">
      <w:pPr>
        <w:spacing w:after="0" w:line="240" w:lineRule="auto"/>
        <w:jc w:val="both"/>
        <w:rPr>
          <w:rFonts w:ascii="Arial" w:hAnsi="Arial" w:cs="Arial"/>
          <w:b/>
          <w:bCs/>
          <w:sz w:val="26"/>
          <w:szCs w:val="26"/>
        </w:rPr>
      </w:pPr>
      <w:r w:rsidRPr="00F264F9">
        <w:rPr>
          <w:rFonts w:ascii="Arial" w:hAnsi="Arial" w:cs="Arial"/>
          <w:b/>
          <w:bCs/>
          <w:sz w:val="26"/>
          <w:szCs w:val="26"/>
        </w:rPr>
        <w:t>No decision will be made at that point to close any sites.</w:t>
      </w:r>
    </w:p>
    <w:p w14:paraId="0ED18974" w14:textId="77777777" w:rsidR="00420656" w:rsidRDefault="00420656" w:rsidP="00420656">
      <w:pPr>
        <w:spacing w:after="0" w:line="240" w:lineRule="auto"/>
        <w:jc w:val="both"/>
        <w:rPr>
          <w:rFonts w:ascii="Arial" w:hAnsi="Arial" w:cs="Arial"/>
          <w:sz w:val="26"/>
          <w:szCs w:val="26"/>
        </w:rPr>
      </w:pPr>
    </w:p>
    <w:p w14:paraId="1792CD0F" w14:textId="77777777" w:rsidR="00420656" w:rsidRDefault="00420656" w:rsidP="00420656">
      <w:pPr>
        <w:spacing w:after="0" w:line="240" w:lineRule="auto"/>
        <w:jc w:val="both"/>
        <w:rPr>
          <w:rFonts w:ascii="Arial" w:hAnsi="Arial" w:cs="Arial"/>
          <w:sz w:val="26"/>
          <w:szCs w:val="26"/>
        </w:rPr>
      </w:pPr>
    </w:p>
    <w:p w14:paraId="75D1687A" w14:textId="77777777" w:rsidR="00420656" w:rsidRDefault="00420656" w:rsidP="00420656">
      <w:pPr>
        <w:spacing w:after="0" w:line="240" w:lineRule="auto"/>
        <w:jc w:val="both"/>
        <w:rPr>
          <w:rFonts w:ascii="Arial" w:hAnsi="Arial" w:cs="Arial"/>
          <w:sz w:val="26"/>
          <w:szCs w:val="26"/>
        </w:rPr>
      </w:pPr>
      <w:r>
        <w:rPr>
          <w:rFonts w:ascii="Arial" w:hAnsi="Arial" w:cs="Arial"/>
          <w:sz w:val="26"/>
          <w:szCs w:val="26"/>
        </w:rPr>
        <w:t>When there are firm proposals, there will be further consultation and plenty of opportunity for members and residents to share their views before decisions about which sites and what closures are made.</w:t>
      </w:r>
    </w:p>
    <w:bookmarkEnd w:id="1"/>
    <w:p w14:paraId="7DA1FAB7" w14:textId="77777777" w:rsidR="00420656" w:rsidRDefault="00420656" w:rsidP="00420656">
      <w:pPr>
        <w:spacing w:after="0" w:line="240" w:lineRule="auto"/>
        <w:jc w:val="both"/>
        <w:rPr>
          <w:rFonts w:ascii="Arial" w:hAnsi="Arial" w:cs="Arial"/>
          <w:sz w:val="26"/>
          <w:szCs w:val="26"/>
        </w:rPr>
      </w:pPr>
    </w:p>
    <w:p w14:paraId="4A1C3BFC" w14:textId="77777777" w:rsidR="00420656" w:rsidRDefault="00420656" w:rsidP="00420656">
      <w:pPr>
        <w:jc w:val="both"/>
        <w:rPr>
          <w:rFonts w:ascii="Arial" w:hAnsi="Arial" w:cs="Arial"/>
          <w:sz w:val="26"/>
          <w:szCs w:val="26"/>
        </w:rPr>
      </w:pPr>
      <w:r>
        <w:rPr>
          <w:rFonts w:ascii="Arial" w:hAnsi="Arial" w:cs="Arial"/>
          <w:sz w:val="26"/>
          <w:szCs w:val="26"/>
        </w:rPr>
        <w:t>The Council is open to conversations about community involvement in providing recycling sites, though it should be understood that these operations, and the contractual basis in which they are managed, are complex and expensive.</w:t>
      </w:r>
    </w:p>
    <w:p w14:paraId="383615FA" w14:textId="77777777" w:rsidR="00420656" w:rsidRDefault="00420656" w:rsidP="00420656">
      <w:pPr>
        <w:jc w:val="both"/>
        <w:rPr>
          <w:rFonts w:ascii="Arial" w:hAnsi="Arial" w:cs="Arial"/>
          <w:sz w:val="26"/>
          <w:szCs w:val="26"/>
        </w:rPr>
      </w:pPr>
    </w:p>
    <w:p w14:paraId="0DF5F316" w14:textId="77777777" w:rsidR="00420656" w:rsidRDefault="00420656" w:rsidP="00420656">
      <w:pPr>
        <w:spacing w:after="0" w:line="240" w:lineRule="auto"/>
        <w:jc w:val="both"/>
        <w:rPr>
          <w:rFonts w:ascii="Arial" w:hAnsi="Arial" w:cs="Arial"/>
          <w:b/>
          <w:bCs/>
          <w:sz w:val="28"/>
          <w:szCs w:val="28"/>
        </w:rPr>
      </w:pPr>
      <w:r>
        <w:rPr>
          <w:rFonts w:ascii="Arial" w:hAnsi="Arial" w:cs="Arial"/>
          <w:b/>
          <w:bCs/>
          <w:sz w:val="28"/>
          <w:szCs w:val="28"/>
        </w:rPr>
        <w:t>Yeovil Recreation Centre</w:t>
      </w:r>
    </w:p>
    <w:p w14:paraId="2F7B4F9C" w14:textId="77777777" w:rsidR="00420656" w:rsidRDefault="00420656" w:rsidP="00420656">
      <w:pPr>
        <w:spacing w:after="0" w:line="240" w:lineRule="auto"/>
        <w:jc w:val="both"/>
        <w:rPr>
          <w:rFonts w:ascii="Arial" w:hAnsi="Arial" w:cs="Arial"/>
          <w:b/>
          <w:bCs/>
          <w:sz w:val="28"/>
          <w:szCs w:val="28"/>
        </w:rPr>
      </w:pPr>
    </w:p>
    <w:p w14:paraId="28A9EB7D"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Residents representing the Yeovil Recreation Centre staged a protest outside the meeting venue, raising concerns about savings option CMS020. This is a £165k saving to be achieved over two years by reducing sports and leisure facilities at the centre, with the closure of managed sport and leisure facilities. An online petition was ‘presented’ to the meeting.</w:t>
      </w:r>
    </w:p>
    <w:p w14:paraId="19BBEFC2" w14:textId="77777777" w:rsidR="00420656" w:rsidRDefault="00420656" w:rsidP="00420656">
      <w:pPr>
        <w:spacing w:after="0" w:line="240" w:lineRule="auto"/>
        <w:jc w:val="both"/>
        <w:rPr>
          <w:rFonts w:ascii="Arial" w:eastAsia="Arial" w:hAnsi="Arial" w:cs="Arial"/>
          <w:sz w:val="26"/>
          <w:szCs w:val="26"/>
        </w:rPr>
      </w:pPr>
    </w:p>
    <w:p w14:paraId="59E994AE"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The committee acknowledged that the facilities are well-used and well-loved, with benefits for health and wellbeing. Talks are taking place with a number of local partners about alternative funding models and options for others to take control of the assets and service.</w:t>
      </w:r>
    </w:p>
    <w:p w14:paraId="70F9C1AE" w14:textId="77777777" w:rsidR="00420656" w:rsidRDefault="00420656" w:rsidP="00420656">
      <w:pPr>
        <w:spacing w:after="0" w:line="240" w:lineRule="auto"/>
        <w:jc w:val="both"/>
        <w:rPr>
          <w:rFonts w:ascii="Arial" w:eastAsia="Arial" w:hAnsi="Arial" w:cs="Arial"/>
          <w:sz w:val="26"/>
          <w:szCs w:val="26"/>
        </w:rPr>
      </w:pPr>
    </w:p>
    <w:p w14:paraId="388834AF" w14:textId="77777777" w:rsidR="00420656" w:rsidRDefault="00420656" w:rsidP="00420656">
      <w:pPr>
        <w:spacing w:after="0" w:line="240" w:lineRule="auto"/>
        <w:jc w:val="both"/>
        <w:rPr>
          <w:rFonts w:ascii="Arial" w:eastAsia="Arial" w:hAnsi="Arial" w:cs="Arial"/>
          <w:sz w:val="26"/>
          <w:szCs w:val="26"/>
        </w:rPr>
      </w:pPr>
    </w:p>
    <w:p w14:paraId="5C59FCCF" w14:textId="77777777" w:rsidR="00420656" w:rsidRDefault="00420656" w:rsidP="00420656">
      <w:pPr>
        <w:spacing w:after="0" w:line="240" w:lineRule="auto"/>
        <w:jc w:val="both"/>
        <w:rPr>
          <w:rFonts w:ascii="Arial" w:eastAsia="Arial" w:hAnsi="Arial" w:cs="Arial"/>
          <w:b/>
          <w:bCs/>
          <w:sz w:val="28"/>
          <w:szCs w:val="28"/>
        </w:rPr>
      </w:pPr>
      <w:r>
        <w:rPr>
          <w:rFonts w:ascii="Arial" w:eastAsia="Arial" w:hAnsi="Arial" w:cs="Arial"/>
          <w:b/>
          <w:bCs/>
          <w:sz w:val="28"/>
          <w:szCs w:val="28"/>
        </w:rPr>
        <w:t>Scrutiny Committee</w:t>
      </w:r>
    </w:p>
    <w:p w14:paraId="034465DF" w14:textId="77777777" w:rsidR="00420656" w:rsidRDefault="00420656" w:rsidP="00420656">
      <w:pPr>
        <w:spacing w:after="0" w:line="240" w:lineRule="auto"/>
        <w:jc w:val="both"/>
        <w:rPr>
          <w:rFonts w:ascii="Arial" w:eastAsia="Arial" w:hAnsi="Arial" w:cs="Arial"/>
          <w:b/>
          <w:bCs/>
          <w:sz w:val="28"/>
          <w:szCs w:val="28"/>
        </w:rPr>
      </w:pPr>
    </w:p>
    <w:p w14:paraId="7204D93A"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 xml:space="preserve">The Executive agreed to consult with the Corporate &amp; Resources Scrutiny Committee on the 2024/25 budget proposals – including the savings options and Council Tax increase – when it meets on 1 February. </w:t>
      </w:r>
    </w:p>
    <w:p w14:paraId="27CF9BE2" w14:textId="1D92B2DF" w:rsidR="00420656" w:rsidRDefault="00420656" w:rsidP="00420656">
      <w:pPr>
        <w:spacing w:after="0" w:line="240" w:lineRule="auto"/>
        <w:jc w:val="both"/>
        <w:rPr>
          <w:rFonts w:ascii="Arial" w:eastAsia="Arial" w:hAnsi="Arial" w:cs="Arial"/>
          <w:sz w:val="26"/>
          <w:szCs w:val="26"/>
        </w:rPr>
      </w:pPr>
    </w:p>
    <w:p w14:paraId="629C0391"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 xml:space="preserve">The Scrutiny Committee is asked to feedback at the next meeting of the Executive Committee on 7 February. </w:t>
      </w:r>
    </w:p>
    <w:p w14:paraId="1641C30C" w14:textId="77777777" w:rsidR="00420656" w:rsidRDefault="00420656" w:rsidP="00420656">
      <w:pPr>
        <w:spacing w:after="0" w:line="240" w:lineRule="auto"/>
        <w:jc w:val="both"/>
        <w:rPr>
          <w:rFonts w:ascii="Arial" w:eastAsia="Arial" w:hAnsi="Arial" w:cs="Arial"/>
          <w:b/>
          <w:bCs/>
          <w:sz w:val="26"/>
          <w:szCs w:val="26"/>
        </w:rPr>
      </w:pPr>
    </w:p>
    <w:p w14:paraId="73E45004" w14:textId="77777777" w:rsidR="00420656" w:rsidRDefault="00420656" w:rsidP="00420656">
      <w:pPr>
        <w:spacing w:after="0" w:line="240" w:lineRule="auto"/>
        <w:jc w:val="both"/>
        <w:rPr>
          <w:rFonts w:ascii="Arial" w:eastAsia="Arial" w:hAnsi="Arial" w:cs="Arial"/>
          <w:b/>
          <w:bCs/>
          <w:sz w:val="26"/>
          <w:szCs w:val="26"/>
        </w:rPr>
      </w:pPr>
    </w:p>
    <w:p w14:paraId="18DE8D2F" w14:textId="77777777" w:rsidR="00420656" w:rsidRDefault="00420656" w:rsidP="00420656">
      <w:pPr>
        <w:spacing w:after="0" w:line="240" w:lineRule="auto"/>
        <w:jc w:val="both"/>
        <w:rPr>
          <w:rFonts w:ascii="Arial" w:eastAsia="Arial" w:hAnsi="Arial" w:cs="Arial"/>
          <w:b/>
          <w:bCs/>
          <w:sz w:val="28"/>
          <w:szCs w:val="28"/>
        </w:rPr>
      </w:pPr>
      <w:r>
        <w:rPr>
          <w:rFonts w:ascii="Arial" w:eastAsia="Arial" w:hAnsi="Arial" w:cs="Arial"/>
          <w:b/>
          <w:bCs/>
          <w:sz w:val="28"/>
          <w:szCs w:val="28"/>
        </w:rPr>
        <w:t>Online Budget Consultation</w:t>
      </w:r>
    </w:p>
    <w:p w14:paraId="2CDB14EC" w14:textId="77777777" w:rsidR="00420656" w:rsidRDefault="00420656" w:rsidP="00420656">
      <w:pPr>
        <w:spacing w:after="0" w:line="240" w:lineRule="auto"/>
        <w:jc w:val="both"/>
        <w:rPr>
          <w:rFonts w:ascii="Arial" w:eastAsia="Arial" w:hAnsi="Arial" w:cs="Arial"/>
          <w:b/>
          <w:bCs/>
          <w:sz w:val="28"/>
          <w:szCs w:val="28"/>
        </w:rPr>
      </w:pPr>
    </w:p>
    <w:p w14:paraId="6BBE7B32" w14:textId="77777777" w:rsidR="00420656" w:rsidRDefault="00420656" w:rsidP="00420656">
      <w:pPr>
        <w:spacing w:after="0" w:line="240" w:lineRule="auto"/>
        <w:jc w:val="both"/>
        <w:rPr>
          <w:rFonts w:ascii="Arial" w:eastAsia="Arial" w:hAnsi="Arial" w:cs="Arial"/>
          <w:sz w:val="26"/>
          <w:szCs w:val="26"/>
        </w:rPr>
      </w:pPr>
      <w:r>
        <w:rPr>
          <w:rFonts w:ascii="Arial" w:eastAsia="Arial" w:hAnsi="Arial" w:cs="Arial"/>
          <w:sz w:val="26"/>
          <w:szCs w:val="26"/>
        </w:rPr>
        <w:t xml:space="preserve">Please encourage residents to share their views through the Council’s online </w:t>
      </w:r>
      <w:hyperlink r:id="rId7" w:history="1">
        <w:r>
          <w:rPr>
            <w:rStyle w:val="Hyperlink"/>
            <w:rFonts w:ascii="Arial" w:eastAsia="Arial" w:hAnsi="Arial" w:cs="Arial"/>
            <w:sz w:val="26"/>
            <w:szCs w:val="26"/>
          </w:rPr>
          <w:t>Budget Consultation</w:t>
        </w:r>
      </w:hyperlink>
      <w:r>
        <w:rPr>
          <w:rFonts w:ascii="Arial" w:eastAsia="Arial" w:hAnsi="Arial" w:cs="Arial"/>
          <w:sz w:val="26"/>
          <w:szCs w:val="26"/>
        </w:rPr>
        <w:t xml:space="preserve"> which is open until 22 January. The information and views provided will help inform councillors when they eventually have to make their decisions.</w:t>
      </w:r>
    </w:p>
    <w:p w14:paraId="646FE2E4" w14:textId="77777777" w:rsidR="007C4B51" w:rsidRDefault="007C4B51" w:rsidP="0010703E">
      <w:pPr>
        <w:pStyle w:val="paragraph"/>
        <w:spacing w:before="0" w:beforeAutospacing="0" w:after="0" w:afterAutospacing="0"/>
        <w:textAlignment w:val="baseline"/>
      </w:pPr>
    </w:p>
    <w:p w14:paraId="4B1295DA" w14:textId="77777777" w:rsidR="002301E1" w:rsidRDefault="002301E1" w:rsidP="0010703E">
      <w:pPr>
        <w:pStyle w:val="paragraph"/>
        <w:spacing w:before="0" w:beforeAutospacing="0" w:after="0" w:afterAutospacing="0"/>
        <w:textAlignment w:val="baseline"/>
      </w:pPr>
    </w:p>
    <w:p w14:paraId="0EB4528D" w14:textId="77777777" w:rsidR="002301E1" w:rsidRDefault="002301E1" w:rsidP="0010703E">
      <w:pPr>
        <w:pStyle w:val="paragraph"/>
        <w:spacing w:before="0" w:beforeAutospacing="0" w:after="0" w:afterAutospacing="0"/>
        <w:textAlignment w:val="baseline"/>
      </w:pPr>
    </w:p>
    <w:p w14:paraId="578379A1" w14:textId="77777777" w:rsidR="002301E1" w:rsidRDefault="002301E1" w:rsidP="0010703E">
      <w:pPr>
        <w:pStyle w:val="paragraph"/>
        <w:spacing w:before="0" w:beforeAutospacing="0" w:after="0" w:afterAutospacing="0"/>
        <w:textAlignment w:val="baseline"/>
      </w:pPr>
    </w:p>
    <w:p w14:paraId="011987DE" w14:textId="77777777" w:rsidR="002301E1" w:rsidRDefault="002301E1" w:rsidP="0010703E">
      <w:pPr>
        <w:pStyle w:val="paragraph"/>
        <w:spacing w:before="0" w:beforeAutospacing="0" w:after="0" w:afterAutospacing="0"/>
        <w:textAlignment w:val="baseline"/>
      </w:pPr>
    </w:p>
    <w:p w14:paraId="3981D45F" w14:textId="77777777" w:rsidR="002301E1" w:rsidRDefault="002301E1" w:rsidP="0010703E">
      <w:pPr>
        <w:pStyle w:val="paragraph"/>
        <w:spacing w:before="0" w:beforeAutospacing="0" w:after="0" w:afterAutospacing="0"/>
        <w:textAlignment w:val="baseline"/>
      </w:pPr>
    </w:p>
    <w:p w14:paraId="253E6527" w14:textId="77777777" w:rsidR="002301E1" w:rsidRDefault="002301E1" w:rsidP="0010703E">
      <w:pPr>
        <w:pStyle w:val="paragraph"/>
        <w:spacing w:before="0" w:beforeAutospacing="0" w:after="0" w:afterAutospacing="0"/>
        <w:textAlignment w:val="baseline"/>
      </w:pPr>
    </w:p>
    <w:p w14:paraId="609B77DB" w14:textId="77777777" w:rsidR="002301E1" w:rsidRDefault="002301E1" w:rsidP="0010703E">
      <w:pPr>
        <w:pStyle w:val="paragraph"/>
        <w:spacing w:before="0" w:beforeAutospacing="0" w:after="0" w:afterAutospacing="0"/>
        <w:textAlignment w:val="baseline"/>
      </w:pPr>
    </w:p>
    <w:p w14:paraId="2F909204" w14:textId="77777777" w:rsidR="008D43E1" w:rsidRDefault="008D43E1" w:rsidP="008D43E1">
      <w:pPr>
        <w:spacing w:after="0" w:line="240" w:lineRule="auto"/>
        <w:jc w:val="both"/>
        <w:rPr>
          <w:rFonts w:ascii="Arial" w:eastAsia="Arial" w:hAnsi="Arial" w:cs="Arial"/>
          <w:b/>
          <w:bCs/>
          <w:sz w:val="28"/>
          <w:szCs w:val="28"/>
        </w:rPr>
      </w:pPr>
      <w:r>
        <w:rPr>
          <w:rFonts w:ascii="Arial" w:eastAsia="Arial" w:hAnsi="Arial" w:cs="Arial"/>
          <w:b/>
          <w:bCs/>
          <w:sz w:val="28"/>
          <w:szCs w:val="28"/>
        </w:rPr>
        <w:t>Next steps</w:t>
      </w:r>
    </w:p>
    <w:p w14:paraId="583E5DF9" w14:textId="77777777" w:rsidR="008D43E1" w:rsidRDefault="008D43E1" w:rsidP="008D43E1">
      <w:pPr>
        <w:spacing w:after="0" w:line="240" w:lineRule="auto"/>
        <w:jc w:val="both"/>
        <w:rPr>
          <w:rFonts w:ascii="Arial" w:eastAsia="Arial" w:hAnsi="Arial" w:cs="Arial"/>
          <w:b/>
          <w:bCs/>
          <w:sz w:val="28"/>
          <w:szCs w:val="28"/>
        </w:rPr>
      </w:pPr>
    </w:p>
    <w:p w14:paraId="6BA7EDF9" w14:textId="77777777" w:rsidR="008D43E1" w:rsidRDefault="008D43E1" w:rsidP="008D43E1">
      <w:pPr>
        <w:pStyle w:val="ListParagraph"/>
        <w:numPr>
          <w:ilvl w:val="0"/>
          <w:numId w:val="4"/>
        </w:numPr>
        <w:spacing w:after="0" w:line="240" w:lineRule="auto"/>
        <w:ind w:left="284" w:hanging="284"/>
        <w:jc w:val="both"/>
        <w:rPr>
          <w:rFonts w:ascii="Arial" w:hAnsi="Arial" w:cs="Arial"/>
          <w:sz w:val="26"/>
          <w:szCs w:val="26"/>
        </w:rPr>
      </w:pPr>
      <w:r>
        <w:rPr>
          <w:rFonts w:ascii="Arial" w:hAnsi="Arial" w:cs="Arial"/>
          <w:sz w:val="26"/>
          <w:szCs w:val="26"/>
        </w:rPr>
        <w:t>22 January. Budget consultation closes.</w:t>
      </w:r>
    </w:p>
    <w:p w14:paraId="24616577" w14:textId="77777777" w:rsidR="008D43E1" w:rsidRDefault="008D43E1" w:rsidP="008D43E1">
      <w:pPr>
        <w:pStyle w:val="ListParagraph"/>
        <w:spacing w:after="0" w:line="240" w:lineRule="auto"/>
        <w:ind w:left="284"/>
        <w:jc w:val="both"/>
        <w:rPr>
          <w:rFonts w:ascii="Arial" w:hAnsi="Arial" w:cs="Arial"/>
          <w:sz w:val="26"/>
          <w:szCs w:val="26"/>
        </w:rPr>
      </w:pPr>
    </w:p>
    <w:p w14:paraId="477E5162" w14:textId="77777777" w:rsidR="008D43E1" w:rsidRDefault="008D43E1" w:rsidP="008D43E1">
      <w:pPr>
        <w:pStyle w:val="ListParagraph"/>
        <w:numPr>
          <w:ilvl w:val="0"/>
          <w:numId w:val="4"/>
        </w:numPr>
        <w:spacing w:after="0" w:line="240" w:lineRule="auto"/>
        <w:ind w:left="284" w:hanging="284"/>
        <w:jc w:val="both"/>
        <w:rPr>
          <w:rFonts w:ascii="Arial" w:hAnsi="Arial" w:cs="Arial"/>
          <w:sz w:val="26"/>
          <w:szCs w:val="26"/>
        </w:rPr>
      </w:pPr>
      <w:r>
        <w:rPr>
          <w:rFonts w:ascii="Arial" w:hAnsi="Arial" w:cs="Arial"/>
          <w:sz w:val="26"/>
          <w:szCs w:val="26"/>
        </w:rPr>
        <w:t>25 January. Audit Committee to discuss technical budget papers.</w:t>
      </w:r>
    </w:p>
    <w:p w14:paraId="5404FD8F" w14:textId="77777777" w:rsidR="008D43E1" w:rsidRDefault="008D43E1" w:rsidP="008D43E1">
      <w:pPr>
        <w:spacing w:after="0" w:line="240" w:lineRule="auto"/>
        <w:jc w:val="both"/>
        <w:rPr>
          <w:rFonts w:ascii="Arial" w:hAnsi="Arial" w:cs="Arial"/>
          <w:sz w:val="26"/>
          <w:szCs w:val="26"/>
        </w:rPr>
      </w:pPr>
    </w:p>
    <w:p w14:paraId="5E80326F" w14:textId="77777777" w:rsidR="008D43E1" w:rsidRDefault="008D43E1" w:rsidP="008D43E1">
      <w:pPr>
        <w:pStyle w:val="ListParagraph"/>
        <w:numPr>
          <w:ilvl w:val="0"/>
          <w:numId w:val="4"/>
        </w:numPr>
        <w:spacing w:after="0" w:line="240" w:lineRule="auto"/>
        <w:ind w:left="284" w:hanging="284"/>
        <w:jc w:val="both"/>
        <w:rPr>
          <w:rFonts w:ascii="Arial" w:hAnsi="Arial" w:cs="Arial"/>
          <w:sz w:val="26"/>
          <w:szCs w:val="26"/>
        </w:rPr>
      </w:pPr>
      <w:r>
        <w:rPr>
          <w:rFonts w:ascii="Arial" w:hAnsi="Arial" w:cs="Arial"/>
          <w:sz w:val="26"/>
          <w:szCs w:val="26"/>
        </w:rPr>
        <w:t>1 February. Meeting of the Corporate and Resources Scrutiny Committee. Due to discuss Budget Update report, including savings options.</w:t>
      </w:r>
    </w:p>
    <w:p w14:paraId="771BC435" w14:textId="77777777" w:rsidR="008D43E1" w:rsidRDefault="008D43E1" w:rsidP="008D43E1">
      <w:pPr>
        <w:spacing w:after="0" w:line="240" w:lineRule="auto"/>
        <w:jc w:val="both"/>
        <w:rPr>
          <w:rFonts w:ascii="Arial" w:hAnsi="Arial" w:cs="Arial"/>
          <w:sz w:val="26"/>
          <w:szCs w:val="26"/>
        </w:rPr>
      </w:pPr>
    </w:p>
    <w:p w14:paraId="7F431711" w14:textId="77777777" w:rsidR="008D43E1" w:rsidRDefault="008D43E1" w:rsidP="008D43E1">
      <w:pPr>
        <w:pStyle w:val="ListParagraph"/>
        <w:numPr>
          <w:ilvl w:val="0"/>
          <w:numId w:val="4"/>
        </w:numPr>
        <w:spacing w:after="0" w:line="240" w:lineRule="auto"/>
        <w:ind w:left="284" w:hanging="284"/>
        <w:jc w:val="both"/>
        <w:rPr>
          <w:rFonts w:ascii="Arial" w:hAnsi="Arial" w:cs="Arial"/>
          <w:sz w:val="26"/>
          <w:szCs w:val="26"/>
        </w:rPr>
      </w:pPr>
      <w:r>
        <w:rPr>
          <w:rFonts w:ascii="Arial" w:hAnsi="Arial" w:cs="Arial"/>
          <w:sz w:val="26"/>
          <w:szCs w:val="26"/>
        </w:rPr>
        <w:t>7 February. Meeting of Executive Committee. Consider feedback from Scrutiny and results of budget consultation. To recommend budget for decision at Full Council.</w:t>
      </w:r>
    </w:p>
    <w:p w14:paraId="4BD8E415" w14:textId="77777777" w:rsidR="008D43E1" w:rsidRDefault="008D43E1" w:rsidP="008D43E1">
      <w:pPr>
        <w:spacing w:after="0" w:line="240" w:lineRule="auto"/>
        <w:jc w:val="both"/>
        <w:rPr>
          <w:rFonts w:ascii="Arial" w:hAnsi="Arial" w:cs="Arial"/>
          <w:sz w:val="26"/>
          <w:szCs w:val="26"/>
        </w:rPr>
      </w:pPr>
    </w:p>
    <w:p w14:paraId="5AB2CBAD" w14:textId="77777777" w:rsidR="008D43E1" w:rsidRDefault="008D43E1" w:rsidP="008D43E1">
      <w:pPr>
        <w:pStyle w:val="ListParagraph"/>
        <w:numPr>
          <w:ilvl w:val="0"/>
          <w:numId w:val="4"/>
        </w:numPr>
        <w:spacing w:after="0" w:line="240" w:lineRule="auto"/>
        <w:ind w:left="284" w:hanging="284"/>
        <w:jc w:val="both"/>
        <w:rPr>
          <w:rFonts w:ascii="Arial" w:hAnsi="Arial" w:cs="Arial"/>
          <w:sz w:val="26"/>
          <w:szCs w:val="26"/>
        </w:rPr>
      </w:pPr>
      <w:r>
        <w:rPr>
          <w:rFonts w:ascii="Arial" w:hAnsi="Arial" w:cs="Arial"/>
          <w:sz w:val="26"/>
          <w:szCs w:val="26"/>
        </w:rPr>
        <w:t>20 February. Full Council meets to agree final budget for 2024/25.</w:t>
      </w:r>
    </w:p>
    <w:p w14:paraId="183C81B8" w14:textId="77777777" w:rsidR="008D43E1" w:rsidRDefault="008D43E1" w:rsidP="008D43E1">
      <w:pPr>
        <w:spacing w:after="0" w:line="240" w:lineRule="auto"/>
        <w:jc w:val="both"/>
        <w:rPr>
          <w:rFonts w:ascii="Arial" w:hAnsi="Arial" w:cs="Arial"/>
          <w:sz w:val="26"/>
          <w:szCs w:val="26"/>
        </w:rPr>
      </w:pPr>
    </w:p>
    <w:p w14:paraId="64492976" w14:textId="77777777" w:rsidR="008D43E1" w:rsidRDefault="008D43E1" w:rsidP="008D43E1">
      <w:pPr>
        <w:spacing w:after="0" w:line="240" w:lineRule="auto"/>
        <w:jc w:val="both"/>
        <w:rPr>
          <w:rFonts w:ascii="Arial" w:hAnsi="Arial" w:cs="Arial"/>
          <w:b/>
          <w:bCs/>
          <w:sz w:val="20"/>
          <w:szCs w:val="20"/>
        </w:rPr>
      </w:pPr>
    </w:p>
    <w:p w14:paraId="65C887DB" w14:textId="77777777" w:rsidR="008D43E1" w:rsidRDefault="008D43E1" w:rsidP="008D43E1">
      <w:pPr>
        <w:spacing w:after="0" w:line="240" w:lineRule="auto"/>
        <w:jc w:val="both"/>
        <w:rPr>
          <w:rFonts w:ascii="Arial" w:hAnsi="Arial" w:cs="Arial"/>
          <w:b/>
          <w:bCs/>
          <w:sz w:val="20"/>
          <w:szCs w:val="20"/>
        </w:rPr>
      </w:pPr>
      <w:r>
        <w:rPr>
          <w:rFonts w:ascii="Arial" w:hAnsi="Arial" w:cs="Arial"/>
          <w:b/>
          <w:bCs/>
          <w:sz w:val="20"/>
          <w:szCs w:val="20"/>
        </w:rPr>
        <w:t>ENDS</w:t>
      </w:r>
    </w:p>
    <w:p w14:paraId="2C2BC6CA" w14:textId="77777777" w:rsidR="002301E1" w:rsidRDefault="002301E1" w:rsidP="0010703E">
      <w:pPr>
        <w:pStyle w:val="paragraph"/>
        <w:spacing w:before="0" w:beforeAutospacing="0" w:after="0" w:afterAutospacing="0"/>
        <w:textAlignment w:val="baseline"/>
      </w:pPr>
    </w:p>
    <w:p w14:paraId="4C7B1A5D" w14:textId="77777777" w:rsidR="002301E1" w:rsidRDefault="002301E1" w:rsidP="0010703E">
      <w:pPr>
        <w:pStyle w:val="paragraph"/>
        <w:spacing w:before="0" w:beforeAutospacing="0" w:after="0" w:afterAutospacing="0"/>
        <w:textAlignment w:val="baseline"/>
      </w:pPr>
    </w:p>
    <w:p w14:paraId="45E21484" w14:textId="77777777" w:rsidR="002301E1" w:rsidRDefault="002301E1" w:rsidP="0010703E">
      <w:pPr>
        <w:pStyle w:val="paragraph"/>
        <w:spacing w:before="0" w:beforeAutospacing="0" w:after="0" w:afterAutospacing="0"/>
        <w:textAlignment w:val="baseline"/>
      </w:pPr>
    </w:p>
    <w:p w14:paraId="77EA575F" w14:textId="32FB6752" w:rsidR="00201C3C" w:rsidRDefault="00EA17C7" w:rsidP="00201C3C">
      <w:pPr>
        <w:jc w:val="both"/>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658240" behindDoc="0" locked="0" layoutInCell="1" allowOverlap="1" wp14:anchorId="4A6F4C05" wp14:editId="2C32D620">
                <wp:simplePos x="0" y="0"/>
                <wp:positionH relativeFrom="margin">
                  <wp:align>right</wp:align>
                </wp:positionH>
                <wp:positionV relativeFrom="paragraph">
                  <wp:posOffset>75565</wp:posOffset>
                </wp:positionV>
                <wp:extent cx="5727700" cy="1943100"/>
                <wp:effectExtent l="0" t="0" r="25400" b="19050"/>
                <wp:wrapNone/>
                <wp:docPr id="1000524687" name="Text Box 1"/>
                <wp:cNvGraphicFramePr/>
                <a:graphic xmlns:a="http://schemas.openxmlformats.org/drawingml/2006/main">
                  <a:graphicData uri="http://schemas.microsoft.com/office/word/2010/wordprocessingShape">
                    <wps:wsp>
                      <wps:cNvSpPr txBox="1"/>
                      <wps:spPr>
                        <a:xfrm>
                          <a:off x="0" y="0"/>
                          <a:ext cx="5727700" cy="1943100"/>
                        </a:xfrm>
                        <a:prstGeom prst="rect">
                          <a:avLst/>
                        </a:prstGeom>
                        <a:solidFill>
                          <a:sysClr val="window" lastClr="FFFFFF"/>
                        </a:solidFill>
                        <a:ln w="19050">
                          <a:solidFill>
                            <a:srgbClr val="006666"/>
                          </a:solidFill>
                        </a:ln>
                      </wps:spPr>
                      <wps:txbx>
                        <w:txbxContent>
                          <w:p w14:paraId="39DAEDE7" w14:textId="4D702280" w:rsidR="0056622B" w:rsidRPr="0056622B" w:rsidRDefault="008D43E1" w:rsidP="007C4B51">
                            <w:pPr>
                              <w:rPr>
                                <w:rFonts w:ascii="Arial" w:eastAsia="Calibri" w:hAnsi="Arial" w:cs="Arial"/>
                                <w:b/>
                                <w:bCs/>
                                <w:color w:val="006666"/>
                                <w:sz w:val="32"/>
                                <w:szCs w:val="32"/>
                                <w:lang w:eastAsia="en-GB"/>
                              </w:rPr>
                            </w:pPr>
                            <w:r>
                              <w:rPr>
                                <w:rFonts w:ascii="Arial" w:eastAsia="Calibri" w:hAnsi="Arial" w:cs="Arial"/>
                                <w:b/>
                                <w:bCs/>
                                <w:color w:val="006666"/>
                                <w:sz w:val="32"/>
                                <w:szCs w:val="32"/>
                                <w:lang w:eastAsia="en-GB"/>
                              </w:rPr>
                              <w:t xml:space="preserve">Next </w:t>
                            </w:r>
                            <w:r w:rsidR="000277DD">
                              <w:rPr>
                                <w:rFonts w:ascii="Arial" w:eastAsia="Calibri" w:hAnsi="Arial" w:cs="Arial"/>
                                <w:b/>
                                <w:bCs/>
                                <w:color w:val="006666"/>
                                <w:sz w:val="32"/>
                                <w:szCs w:val="32"/>
                                <w:lang w:eastAsia="en-GB"/>
                              </w:rPr>
                              <w:t>Parish Clerk Working Group Meeting:</w:t>
                            </w:r>
                          </w:p>
                          <w:p w14:paraId="1E8C52D4" w14:textId="439FA81B" w:rsidR="00201C3C" w:rsidRPr="00762445" w:rsidRDefault="00EE7B19" w:rsidP="00201C3C">
                            <w:pPr>
                              <w:tabs>
                                <w:tab w:val="left" w:pos="7590"/>
                              </w:tabs>
                              <w:suppressAutoHyphens/>
                              <w:autoSpaceDN w:val="0"/>
                              <w:spacing w:line="254" w:lineRule="auto"/>
                              <w:rPr>
                                <w:rFonts w:ascii="Arial" w:eastAsia="Calibri" w:hAnsi="Arial" w:cs="Arial"/>
                                <w:b/>
                                <w:bCs/>
                                <w:color w:val="FF0000"/>
                                <w:sz w:val="32"/>
                                <w:szCs w:val="32"/>
                              </w:rPr>
                            </w:pPr>
                            <w:r w:rsidRPr="00762445">
                              <w:rPr>
                                <w:rFonts w:ascii="Arial" w:eastAsia="Calibri" w:hAnsi="Arial" w:cs="Arial"/>
                                <w:b/>
                                <w:bCs/>
                                <w:color w:val="FF0000"/>
                                <w:sz w:val="32"/>
                                <w:szCs w:val="32"/>
                              </w:rPr>
                              <w:t>Extended session</w:t>
                            </w:r>
                          </w:p>
                          <w:p w14:paraId="3F766453" w14:textId="5ACDD0DC" w:rsidR="00EE7B19" w:rsidRPr="00BD1B79" w:rsidRDefault="00166FBD" w:rsidP="00201C3C">
                            <w:pPr>
                              <w:tabs>
                                <w:tab w:val="left" w:pos="7590"/>
                              </w:tabs>
                              <w:suppressAutoHyphens/>
                              <w:autoSpaceDN w:val="0"/>
                              <w:spacing w:line="254" w:lineRule="auto"/>
                              <w:rPr>
                                <w:rFonts w:ascii="Arial" w:eastAsia="Calibri" w:hAnsi="Arial" w:cs="Arial"/>
                                <w:b/>
                                <w:bCs/>
                                <w:sz w:val="28"/>
                                <w:szCs w:val="28"/>
                              </w:rPr>
                            </w:pPr>
                            <w:r w:rsidRPr="00BD1B79">
                              <w:rPr>
                                <w:rFonts w:ascii="Arial" w:eastAsia="Calibri" w:hAnsi="Arial" w:cs="Arial"/>
                                <w:b/>
                                <w:bCs/>
                                <w:sz w:val="28"/>
                                <w:szCs w:val="28"/>
                              </w:rPr>
                              <w:t xml:space="preserve">Topic: </w:t>
                            </w:r>
                            <w:r w:rsidRPr="00BD1B79">
                              <w:rPr>
                                <w:rFonts w:ascii="Arial" w:eastAsia="Calibri" w:hAnsi="Arial" w:cs="Arial"/>
                                <w:sz w:val="28"/>
                                <w:szCs w:val="28"/>
                              </w:rPr>
                              <w:t>Budget impacts</w:t>
                            </w:r>
                          </w:p>
                          <w:p w14:paraId="08525959" w14:textId="16498B30" w:rsidR="00201C3C" w:rsidRPr="00BD1B79" w:rsidRDefault="00BD1B79" w:rsidP="00201C3C">
                            <w:pPr>
                              <w:rPr>
                                <w:rFonts w:ascii="Arial" w:hAnsi="Arial" w:cs="Arial"/>
                                <w:sz w:val="28"/>
                                <w:szCs w:val="28"/>
                              </w:rPr>
                            </w:pPr>
                            <w:r w:rsidRPr="00BD1B79">
                              <w:rPr>
                                <w:rFonts w:ascii="Arial" w:hAnsi="Arial" w:cs="Arial"/>
                                <w:b/>
                                <w:bCs/>
                                <w:sz w:val="28"/>
                                <w:szCs w:val="28"/>
                              </w:rPr>
                              <w:t>Date:</w:t>
                            </w:r>
                            <w:r>
                              <w:rPr>
                                <w:rFonts w:ascii="Arial" w:hAnsi="Arial" w:cs="Arial"/>
                                <w:sz w:val="28"/>
                                <w:szCs w:val="28"/>
                              </w:rPr>
                              <w:t xml:space="preserve"> </w:t>
                            </w:r>
                            <w:r w:rsidR="000277DD" w:rsidRPr="00BD1B79">
                              <w:rPr>
                                <w:rFonts w:ascii="Arial" w:hAnsi="Arial" w:cs="Arial"/>
                                <w:sz w:val="28"/>
                                <w:szCs w:val="28"/>
                              </w:rPr>
                              <w:t xml:space="preserve">Wednesday </w:t>
                            </w:r>
                            <w:r w:rsidR="00EE7B19" w:rsidRPr="00BD1B79">
                              <w:rPr>
                                <w:rFonts w:ascii="Arial" w:hAnsi="Arial" w:cs="Arial"/>
                                <w:sz w:val="28"/>
                                <w:szCs w:val="28"/>
                              </w:rPr>
                              <w:t>24 January</w:t>
                            </w:r>
                            <w:r w:rsidR="00166FBD" w:rsidRPr="00BD1B79">
                              <w:rPr>
                                <w:rFonts w:ascii="Arial" w:hAnsi="Arial" w:cs="Arial"/>
                                <w:sz w:val="28"/>
                                <w:szCs w:val="28"/>
                              </w:rPr>
                              <w:t xml:space="preserve">, </w:t>
                            </w:r>
                            <w:r w:rsidR="00762445" w:rsidRPr="00BD1B79">
                              <w:rPr>
                                <w:rFonts w:ascii="Arial" w:hAnsi="Arial" w:cs="Arial"/>
                                <w:sz w:val="28"/>
                                <w:szCs w:val="28"/>
                              </w:rPr>
                              <w:t>10.30-11.30am</w:t>
                            </w:r>
                          </w:p>
                          <w:p w14:paraId="3ADCF7B1" w14:textId="7549371A" w:rsidR="00BD1B79" w:rsidRPr="00BD1B79" w:rsidRDefault="00BD1B79" w:rsidP="00201C3C">
                            <w:pPr>
                              <w:rPr>
                                <w:rFonts w:ascii="Arial" w:hAnsi="Arial" w:cs="Arial"/>
                                <w:b/>
                                <w:bCs/>
                                <w:sz w:val="28"/>
                                <w:szCs w:val="28"/>
                              </w:rPr>
                            </w:pPr>
                            <w:r w:rsidRPr="00BD1B79">
                              <w:rPr>
                                <w:rFonts w:ascii="Arial" w:hAnsi="Arial" w:cs="Arial"/>
                                <w:b/>
                                <w:bCs/>
                                <w:sz w:val="28"/>
                                <w:szCs w:val="28"/>
                              </w:rPr>
                              <w:t>Details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F4C05" id="_x0000_t202" coordsize="21600,21600" o:spt="202" path="m,l,21600r21600,l21600,xe">
                <v:stroke joinstyle="miter"/>
                <v:path gradientshapeok="t" o:connecttype="rect"/>
              </v:shapetype>
              <v:shape id="Text Box 1" o:spid="_x0000_s1026" type="#_x0000_t202" style="position:absolute;left:0;text-align:left;margin-left:399.8pt;margin-top:5.95pt;width:451pt;height:15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" fillcolor="window" strokecolor="#066" strokeweight="1.5pt">
                <v:textbox>
                  <w:txbxContent>
                    <w:p w14:paraId="39DAEDE7" w14:textId="4D702280" w:rsidR="0056622B" w:rsidRPr="0056622B" w:rsidRDefault="008D43E1" w:rsidP="007C4B51">
                      <w:pPr>
                        <w:rPr>
                          <w:rFonts w:ascii="Arial" w:eastAsia="Calibri" w:hAnsi="Arial" w:cs="Arial"/>
                          <w:b/>
                          <w:bCs/>
                          <w:color w:val="006666"/>
                          <w:sz w:val="32"/>
                          <w:szCs w:val="32"/>
                          <w:lang w:eastAsia="en-GB"/>
                        </w:rPr>
                      </w:pPr>
                      <w:r>
                        <w:rPr>
                          <w:rFonts w:ascii="Arial" w:eastAsia="Calibri" w:hAnsi="Arial" w:cs="Arial"/>
                          <w:b/>
                          <w:bCs/>
                          <w:color w:val="006666"/>
                          <w:sz w:val="32"/>
                          <w:szCs w:val="32"/>
                          <w:lang w:eastAsia="en-GB"/>
                        </w:rPr>
                        <w:t xml:space="preserve">Next </w:t>
                      </w:r>
                      <w:r w:rsidR="000277DD">
                        <w:rPr>
                          <w:rFonts w:ascii="Arial" w:eastAsia="Calibri" w:hAnsi="Arial" w:cs="Arial"/>
                          <w:b/>
                          <w:bCs/>
                          <w:color w:val="006666"/>
                          <w:sz w:val="32"/>
                          <w:szCs w:val="32"/>
                          <w:lang w:eastAsia="en-GB"/>
                        </w:rPr>
                        <w:t>Parish Clerk Working Group Meeting:</w:t>
                      </w:r>
                    </w:p>
                    <w:p w14:paraId="1E8C52D4" w14:textId="439FA81B" w:rsidR="00201C3C" w:rsidRPr="00762445" w:rsidRDefault="00EE7B19" w:rsidP="00201C3C">
                      <w:pPr>
                        <w:tabs>
                          <w:tab w:val="left" w:pos="7590"/>
                        </w:tabs>
                        <w:suppressAutoHyphens/>
                        <w:autoSpaceDN w:val="0"/>
                        <w:spacing w:line="254" w:lineRule="auto"/>
                        <w:rPr>
                          <w:rFonts w:ascii="Arial" w:eastAsia="Calibri" w:hAnsi="Arial" w:cs="Arial"/>
                          <w:b/>
                          <w:bCs/>
                          <w:color w:val="FF0000"/>
                          <w:sz w:val="32"/>
                          <w:szCs w:val="32"/>
                        </w:rPr>
                      </w:pPr>
                      <w:r w:rsidRPr="00762445">
                        <w:rPr>
                          <w:rFonts w:ascii="Arial" w:eastAsia="Calibri" w:hAnsi="Arial" w:cs="Arial"/>
                          <w:b/>
                          <w:bCs/>
                          <w:color w:val="FF0000"/>
                          <w:sz w:val="32"/>
                          <w:szCs w:val="32"/>
                        </w:rPr>
                        <w:t>Extended session</w:t>
                      </w:r>
                    </w:p>
                    <w:p w14:paraId="3F766453" w14:textId="5ACDD0DC" w:rsidR="00EE7B19" w:rsidRPr="00BD1B79" w:rsidRDefault="00166FBD" w:rsidP="00201C3C">
                      <w:pPr>
                        <w:tabs>
                          <w:tab w:val="left" w:pos="7590"/>
                        </w:tabs>
                        <w:suppressAutoHyphens/>
                        <w:autoSpaceDN w:val="0"/>
                        <w:spacing w:line="254" w:lineRule="auto"/>
                        <w:rPr>
                          <w:rFonts w:ascii="Arial" w:eastAsia="Calibri" w:hAnsi="Arial" w:cs="Arial"/>
                          <w:b/>
                          <w:bCs/>
                          <w:sz w:val="28"/>
                          <w:szCs w:val="28"/>
                        </w:rPr>
                      </w:pPr>
                      <w:r w:rsidRPr="00BD1B79">
                        <w:rPr>
                          <w:rFonts w:ascii="Arial" w:eastAsia="Calibri" w:hAnsi="Arial" w:cs="Arial"/>
                          <w:b/>
                          <w:bCs/>
                          <w:sz w:val="28"/>
                          <w:szCs w:val="28"/>
                        </w:rPr>
                        <w:t xml:space="preserve">Topic: </w:t>
                      </w:r>
                      <w:r w:rsidRPr="00BD1B79">
                        <w:rPr>
                          <w:rFonts w:ascii="Arial" w:eastAsia="Calibri" w:hAnsi="Arial" w:cs="Arial"/>
                          <w:sz w:val="28"/>
                          <w:szCs w:val="28"/>
                        </w:rPr>
                        <w:t>Budget impacts</w:t>
                      </w:r>
                    </w:p>
                    <w:p w14:paraId="08525959" w14:textId="16498B30" w:rsidR="00201C3C" w:rsidRPr="00BD1B79" w:rsidRDefault="00BD1B79" w:rsidP="00201C3C">
                      <w:pPr>
                        <w:rPr>
                          <w:rFonts w:ascii="Arial" w:hAnsi="Arial" w:cs="Arial"/>
                          <w:sz w:val="28"/>
                          <w:szCs w:val="28"/>
                        </w:rPr>
                      </w:pPr>
                      <w:r w:rsidRPr="00BD1B79">
                        <w:rPr>
                          <w:rFonts w:ascii="Arial" w:hAnsi="Arial" w:cs="Arial"/>
                          <w:b/>
                          <w:bCs/>
                          <w:sz w:val="28"/>
                          <w:szCs w:val="28"/>
                        </w:rPr>
                        <w:t>Date:</w:t>
                      </w:r>
                      <w:r>
                        <w:rPr>
                          <w:rFonts w:ascii="Arial" w:hAnsi="Arial" w:cs="Arial"/>
                          <w:sz w:val="28"/>
                          <w:szCs w:val="28"/>
                        </w:rPr>
                        <w:t xml:space="preserve"> </w:t>
                      </w:r>
                      <w:r w:rsidR="000277DD" w:rsidRPr="00BD1B79">
                        <w:rPr>
                          <w:rFonts w:ascii="Arial" w:hAnsi="Arial" w:cs="Arial"/>
                          <w:sz w:val="28"/>
                          <w:szCs w:val="28"/>
                        </w:rPr>
                        <w:t xml:space="preserve">Wednesday </w:t>
                      </w:r>
                      <w:r w:rsidR="00EE7B19" w:rsidRPr="00BD1B79">
                        <w:rPr>
                          <w:rFonts w:ascii="Arial" w:hAnsi="Arial" w:cs="Arial"/>
                          <w:sz w:val="28"/>
                          <w:szCs w:val="28"/>
                        </w:rPr>
                        <w:t>24 January</w:t>
                      </w:r>
                      <w:r w:rsidR="00166FBD" w:rsidRPr="00BD1B79">
                        <w:rPr>
                          <w:rFonts w:ascii="Arial" w:hAnsi="Arial" w:cs="Arial"/>
                          <w:sz w:val="28"/>
                          <w:szCs w:val="28"/>
                        </w:rPr>
                        <w:t xml:space="preserve">, </w:t>
                      </w:r>
                      <w:r w:rsidR="00762445" w:rsidRPr="00BD1B79">
                        <w:rPr>
                          <w:rFonts w:ascii="Arial" w:hAnsi="Arial" w:cs="Arial"/>
                          <w:sz w:val="28"/>
                          <w:szCs w:val="28"/>
                        </w:rPr>
                        <w:t>10.30-11.30am</w:t>
                      </w:r>
                    </w:p>
                    <w:p w14:paraId="3ADCF7B1" w14:textId="7549371A" w:rsidR="00BD1B79" w:rsidRPr="00BD1B79" w:rsidRDefault="00BD1B79" w:rsidP="00201C3C">
                      <w:pPr>
                        <w:rPr>
                          <w:rFonts w:ascii="Arial" w:hAnsi="Arial" w:cs="Arial"/>
                          <w:b/>
                          <w:bCs/>
                          <w:sz w:val="28"/>
                          <w:szCs w:val="28"/>
                        </w:rPr>
                      </w:pPr>
                      <w:r w:rsidRPr="00BD1B79">
                        <w:rPr>
                          <w:rFonts w:ascii="Arial" w:hAnsi="Arial" w:cs="Arial"/>
                          <w:b/>
                          <w:bCs/>
                          <w:sz w:val="28"/>
                          <w:szCs w:val="28"/>
                        </w:rPr>
                        <w:t>Details to follow.</w:t>
                      </w:r>
                    </w:p>
                  </w:txbxContent>
                </v:textbox>
                <w10:wrap anchorx="margin"/>
              </v:shape>
            </w:pict>
          </mc:Fallback>
        </mc:AlternateContent>
      </w:r>
    </w:p>
    <w:p w14:paraId="7426D889" w14:textId="18AFFFF7" w:rsidR="00201C3C" w:rsidRDefault="00201C3C" w:rsidP="00201C3C">
      <w:pPr>
        <w:jc w:val="both"/>
        <w:rPr>
          <w:rFonts w:ascii="Arial" w:eastAsia="Arial" w:hAnsi="Arial" w:cs="Arial"/>
          <w:sz w:val="24"/>
          <w:szCs w:val="24"/>
        </w:rPr>
      </w:pPr>
    </w:p>
    <w:p w14:paraId="4CFD579B" w14:textId="77777777" w:rsidR="00201C3C" w:rsidRPr="00661E0D" w:rsidRDefault="00201C3C" w:rsidP="00201C3C">
      <w:pPr>
        <w:tabs>
          <w:tab w:val="left" w:pos="7590"/>
        </w:tabs>
        <w:suppressAutoHyphens/>
        <w:autoSpaceDN w:val="0"/>
        <w:spacing w:line="254" w:lineRule="auto"/>
        <w:rPr>
          <w:rFonts w:ascii="Arial" w:eastAsia="Calibri" w:hAnsi="Arial" w:cs="Arial"/>
          <w:sz w:val="26"/>
          <w:szCs w:val="26"/>
        </w:rPr>
      </w:pPr>
    </w:p>
    <w:p w14:paraId="2E16AC14" w14:textId="77777777" w:rsidR="00201C3C" w:rsidRDefault="00201C3C" w:rsidP="00201C3C">
      <w:pPr>
        <w:tabs>
          <w:tab w:val="left" w:pos="7590"/>
        </w:tabs>
        <w:suppressAutoHyphens/>
        <w:autoSpaceDN w:val="0"/>
        <w:spacing w:line="254" w:lineRule="auto"/>
        <w:rPr>
          <w:rFonts w:ascii="Arial" w:eastAsia="Calibri" w:hAnsi="Arial" w:cs="Arial"/>
          <w:sz w:val="26"/>
          <w:szCs w:val="26"/>
        </w:rPr>
      </w:pPr>
    </w:p>
    <w:p w14:paraId="67B122D5" w14:textId="7AC07BE8" w:rsidR="007438B2" w:rsidRDefault="007438B2" w:rsidP="00201C3C">
      <w:pPr>
        <w:suppressAutoHyphens/>
        <w:autoSpaceDN w:val="0"/>
        <w:spacing w:after="0" w:line="240" w:lineRule="auto"/>
        <w:rPr>
          <w:rFonts w:ascii="Arial" w:eastAsia="Calibri" w:hAnsi="Arial" w:cs="Arial"/>
          <w:color w:val="006666"/>
          <w:sz w:val="28"/>
          <w:szCs w:val="28"/>
        </w:rPr>
      </w:pPr>
    </w:p>
    <w:p w14:paraId="3FC4FDA6" w14:textId="4908A59C" w:rsidR="007E6845" w:rsidRDefault="007E6845"/>
    <w:sectPr w:rsidR="007E6845" w:rsidSect="007438B2">
      <w:footerReference w:type="default" r:id="rId8"/>
      <w:headerReference w:type="first" r:id="rId9"/>
      <w:footerReference w:type="first" r:id="rId10"/>
      <w:pgSz w:w="11906" w:h="16838"/>
      <w:pgMar w:top="1440" w:right="1440" w:bottom="1440" w:left="1440" w:header="708" w:footer="708" w:gutter="0"/>
      <w:pgBorders w:offsetFrom="page">
        <w:top w:val="single" w:sz="18" w:space="24" w:color="006666"/>
        <w:left w:val="single" w:sz="18" w:space="24" w:color="006666"/>
        <w:bottom w:val="single" w:sz="18" w:space="24" w:color="006666"/>
        <w:right w:val="single" w:sz="18" w:space="24" w:color="0066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A53D" w14:textId="77777777" w:rsidR="00201C3C" w:rsidRDefault="00201C3C" w:rsidP="00201C3C">
      <w:pPr>
        <w:spacing w:after="0" w:line="240" w:lineRule="auto"/>
      </w:pPr>
      <w:r>
        <w:separator/>
      </w:r>
    </w:p>
  </w:endnote>
  <w:endnote w:type="continuationSeparator" w:id="0">
    <w:p w14:paraId="6C54C30F" w14:textId="77777777" w:rsidR="00201C3C" w:rsidRDefault="00201C3C" w:rsidP="0020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040F" w14:textId="79C36428" w:rsidR="00201C3C" w:rsidRDefault="00201C3C">
    <w:pPr>
      <w:pStyle w:val="Footer"/>
    </w:pPr>
    <w:r>
      <w:rPr>
        <w:rFonts w:ascii="Microsoft New Tai Lue" w:hAnsi="Microsoft New Tai Lue" w:cs="Microsoft New Tai Lue"/>
        <w:b/>
        <w:noProof/>
        <w:color w:val="A91347"/>
      </w:rPr>
      <w:drawing>
        <wp:anchor distT="0" distB="0" distL="114300" distR="114300" simplePos="0" relativeHeight="251659264" behindDoc="1" locked="1" layoutInCell="1" allowOverlap="1" wp14:anchorId="57E6501C" wp14:editId="203E9BC1">
          <wp:simplePos x="0" y="0"/>
          <wp:positionH relativeFrom="margin">
            <wp:align>center</wp:align>
          </wp:positionH>
          <wp:positionV relativeFrom="bottomMargin">
            <wp:align>top</wp:align>
          </wp:positionV>
          <wp:extent cx="6931025" cy="624840"/>
          <wp:effectExtent l="0" t="0" r="3175" b="3810"/>
          <wp:wrapNone/>
          <wp:docPr id="763425779" name="Picture 76342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1025" cy="6248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3CF9" w14:textId="79B130E7" w:rsidR="007438B2" w:rsidRDefault="007438B2">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1DAE1205" wp14:editId="4901A27B">
          <wp:simplePos x="0" y="0"/>
          <wp:positionH relativeFrom="margin">
            <wp:align>center</wp:align>
          </wp:positionH>
          <wp:positionV relativeFrom="bottomMargin">
            <wp:posOffset>8255</wp:posOffset>
          </wp:positionV>
          <wp:extent cx="6931025" cy="624840"/>
          <wp:effectExtent l="0" t="0" r="3175" b="3810"/>
          <wp:wrapNone/>
          <wp:docPr id="1976028930" name="Picture 197602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1025" cy="624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894E" w14:textId="77777777" w:rsidR="00201C3C" w:rsidRDefault="00201C3C" w:rsidP="00201C3C">
      <w:pPr>
        <w:spacing w:after="0" w:line="240" w:lineRule="auto"/>
      </w:pPr>
      <w:r>
        <w:separator/>
      </w:r>
    </w:p>
  </w:footnote>
  <w:footnote w:type="continuationSeparator" w:id="0">
    <w:p w14:paraId="2344D574" w14:textId="77777777" w:rsidR="00201C3C" w:rsidRDefault="00201C3C" w:rsidP="0020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5180" w14:textId="0D073E1E" w:rsidR="00201C3C" w:rsidRDefault="00201C3C">
    <w:pPr>
      <w:pStyle w:val="Header"/>
    </w:pPr>
    <w:r w:rsidRPr="00201C3C">
      <w:rPr>
        <w:noProof/>
      </w:rPr>
      <w:drawing>
        <wp:inline distT="0" distB="0" distL="0" distR="0" wp14:anchorId="69E6BA18" wp14:editId="537E2992">
          <wp:extent cx="5702593" cy="1682836"/>
          <wp:effectExtent l="0" t="0" r="0" b="0"/>
          <wp:docPr id="110977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7571" name=""/>
                  <pic:cNvPicPr/>
                </pic:nvPicPr>
                <pic:blipFill>
                  <a:blip r:embed="rId1"/>
                  <a:stretch>
                    <a:fillRect/>
                  </a:stretch>
                </pic:blipFill>
                <pic:spPr>
                  <a:xfrm>
                    <a:off x="0" y="0"/>
                    <a:ext cx="5702593" cy="1682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538"/>
    <w:multiLevelType w:val="hybridMultilevel"/>
    <w:tmpl w:val="53F67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992FB8"/>
    <w:multiLevelType w:val="multilevel"/>
    <w:tmpl w:val="AA12F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96F87"/>
    <w:multiLevelType w:val="hybridMultilevel"/>
    <w:tmpl w:val="C7FA6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1A478F"/>
    <w:multiLevelType w:val="hybridMultilevel"/>
    <w:tmpl w:val="E4C63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6505305">
    <w:abstractNumId w:val="1"/>
  </w:num>
  <w:num w:numId="2" w16cid:durableId="1092970995">
    <w:abstractNumId w:val="3"/>
  </w:num>
  <w:num w:numId="3" w16cid:durableId="1319075438">
    <w:abstractNumId w:val="0"/>
  </w:num>
  <w:num w:numId="4" w16cid:durableId="32204710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3C"/>
    <w:rsid w:val="000277DD"/>
    <w:rsid w:val="0006475B"/>
    <w:rsid w:val="000858BE"/>
    <w:rsid w:val="0010703E"/>
    <w:rsid w:val="00166FBD"/>
    <w:rsid w:val="001D5C08"/>
    <w:rsid w:val="001D61A4"/>
    <w:rsid w:val="00201C3C"/>
    <w:rsid w:val="002301E1"/>
    <w:rsid w:val="0040685E"/>
    <w:rsid w:val="00420656"/>
    <w:rsid w:val="004A6F39"/>
    <w:rsid w:val="004C70A5"/>
    <w:rsid w:val="004D765B"/>
    <w:rsid w:val="00524167"/>
    <w:rsid w:val="0056622B"/>
    <w:rsid w:val="005C08CC"/>
    <w:rsid w:val="005D5E82"/>
    <w:rsid w:val="005D7A6B"/>
    <w:rsid w:val="005F6A18"/>
    <w:rsid w:val="0063411A"/>
    <w:rsid w:val="00741E9E"/>
    <w:rsid w:val="007438B2"/>
    <w:rsid w:val="00762445"/>
    <w:rsid w:val="007C4B51"/>
    <w:rsid w:val="007E6845"/>
    <w:rsid w:val="008D43E1"/>
    <w:rsid w:val="009952B5"/>
    <w:rsid w:val="009D08E6"/>
    <w:rsid w:val="00A8156F"/>
    <w:rsid w:val="00A86FEF"/>
    <w:rsid w:val="00AD4973"/>
    <w:rsid w:val="00B32280"/>
    <w:rsid w:val="00B56DB1"/>
    <w:rsid w:val="00BA7ED5"/>
    <w:rsid w:val="00BC6AFC"/>
    <w:rsid w:val="00BD1B79"/>
    <w:rsid w:val="00C835F3"/>
    <w:rsid w:val="00E0590C"/>
    <w:rsid w:val="00EA17C7"/>
    <w:rsid w:val="00EE7B19"/>
    <w:rsid w:val="00F264F9"/>
    <w:rsid w:val="00FA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E104"/>
  <w15:chartTrackingRefBased/>
  <w15:docId w15:val="{B2CC0E17-20D9-4080-8D13-2A2B6E1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C3C"/>
  </w:style>
  <w:style w:type="paragraph" w:styleId="Footer">
    <w:name w:val="footer"/>
    <w:basedOn w:val="Normal"/>
    <w:link w:val="FooterChar"/>
    <w:uiPriority w:val="99"/>
    <w:unhideWhenUsed/>
    <w:rsid w:val="00201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C3C"/>
  </w:style>
  <w:style w:type="paragraph" w:customStyle="1" w:styleId="paragraph">
    <w:name w:val="paragraph"/>
    <w:basedOn w:val="Normal"/>
    <w:rsid w:val="007438B2"/>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7438B2"/>
  </w:style>
  <w:style w:type="character" w:customStyle="1" w:styleId="eop">
    <w:name w:val="eop"/>
    <w:basedOn w:val="DefaultParagraphFont"/>
    <w:rsid w:val="007438B2"/>
  </w:style>
  <w:style w:type="character" w:styleId="Hyperlink">
    <w:name w:val="Hyperlink"/>
    <w:basedOn w:val="DefaultParagraphFont"/>
    <w:uiPriority w:val="99"/>
    <w:unhideWhenUsed/>
    <w:rsid w:val="001D61A4"/>
    <w:rPr>
      <w:color w:val="0000FF"/>
      <w:u w:val="single"/>
    </w:rPr>
  </w:style>
  <w:style w:type="character" w:styleId="UnresolvedMention">
    <w:name w:val="Unresolved Mention"/>
    <w:basedOn w:val="DefaultParagraphFont"/>
    <w:uiPriority w:val="99"/>
    <w:semiHidden/>
    <w:unhideWhenUsed/>
    <w:rsid w:val="0040685E"/>
    <w:rPr>
      <w:color w:val="605E5C"/>
      <w:shd w:val="clear" w:color="auto" w:fill="E1DFDD"/>
    </w:rPr>
  </w:style>
  <w:style w:type="paragraph" w:styleId="ListParagraph">
    <w:name w:val="List Paragraph"/>
    <w:basedOn w:val="Normal"/>
    <w:uiPriority w:val="34"/>
    <w:qFormat/>
    <w:rsid w:val="00BC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30034">
      <w:bodyDiv w:val="1"/>
      <w:marLeft w:val="0"/>
      <w:marRight w:val="0"/>
      <w:marTop w:val="0"/>
      <w:marBottom w:val="0"/>
      <w:divBdr>
        <w:top w:val="none" w:sz="0" w:space="0" w:color="auto"/>
        <w:left w:val="none" w:sz="0" w:space="0" w:color="auto"/>
        <w:bottom w:val="none" w:sz="0" w:space="0" w:color="auto"/>
        <w:right w:val="none" w:sz="0" w:space="0" w:color="auto"/>
      </w:divBdr>
    </w:div>
    <w:div w:id="418134173">
      <w:bodyDiv w:val="1"/>
      <w:marLeft w:val="0"/>
      <w:marRight w:val="0"/>
      <w:marTop w:val="0"/>
      <w:marBottom w:val="0"/>
      <w:divBdr>
        <w:top w:val="none" w:sz="0" w:space="0" w:color="auto"/>
        <w:left w:val="none" w:sz="0" w:space="0" w:color="auto"/>
        <w:bottom w:val="none" w:sz="0" w:space="0" w:color="auto"/>
        <w:right w:val="none" w:sz="0" w:space="0" w:color="auto"/>
      </w:divBdr>
    </w:div>
    <w:div w:id="683483602">
      <w:bodyDiv w:val="1"/>
      <w:marLeft w:val="0"/>
      <w:marRight w:val="0"/>
      <w:marTop w:val="0"/>
      <w:marBottom w:val="0"/>
      <w:divBdr>
        <w:top w:val="none" w:sz="0" w:space="0" w:color="auto"/>
        <w:left w:val="none" w:sz="0" w:space="0" w:color="auto"/>
        <w:bottom w:val="none" w:sz="0" w:space="0" w:color="auto"/>
        <w:right w:val="none" w:sz="0" w:space="0" w:color="auto"/>
      </w:divBdr>
    </w:div>
    <w:div w:id="879054633">
      <w:bodyDiv w:val="1"/>
      <w:marLeft w:val="0"/>
      <w:marRight w:val="0"/>
      <w:marTop w:val="0"/>
      <w:marBottom w:val="0"/>
      <w:divBdr>
        <w:top w:val="none" w:sz="0" w:space="0" w:color="auto"/>
        <w:left w:val="none" w:sz="0" w:space="0" w:color="auto"/>
        <w:bottom w:val="none" w:sz="0" w:space="0" w:color="auto"/>
        <w:right w:val="none" w:sz="0" w:space="0" w:color="auto"/>
      </w:divBdr>
    </w:div>
    <w:div w:id="1533376376">
      <w:bodyDiv w:val="1"/>
      <w:marLeft w:val="0"/>
      <w:marRight w:val="0"/>
      <w:marTop w:val="0"/>
      <w:marBottom w:val="0"/>
      <w:divBdr>
        <w:top w:val="none" w:sz="0" w:space="0" w:color="auto"/>
        <w:left w:val="none" w:sz="0" w:space="0" w:color="auto"/>
        <w:bottom w:val="none" w:sz="0" w:space="0" w:color="auto"/>
        <w:right w:val="none" w:sz="0" w:space="0" w:color="auto"/>
      </w:divBdr>
    </w:div>
    <w:div w:id="1845776246">
      <w:bodyDiv w:val="1"/>
      <w:marLeft w:val="0"/>
      <w:marRight w:val="0"/>
      <w:marTop w:val="0"/>
      <w:marBottom w:val="0"/>
      <w:divBdr>
        <w:top w:val="none" w:sz="0" w:space="0" w:color="auto"/>
        <w:left w:val="none" w:sz="0" w:space="0" w:color="auto"/>
        <w:bottom w:val="none" w:sz="0" w:space="0" w:color="auto"/>
        <w:right w:val="none" w:sz="0" w:space="0" w:color="auto"/>
      </w:divBdr>
    </w:div>
    <w:div w:id="19413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mersetcouncil.citizenspace.com/comms/budget-consultation-2024-20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Laing</dc:creator>
  <cp:keywords/>
  <dc:description/>
  <cp:lastModifiedBy>Ally Laing</cp:lastModifiedBy>
  <cp:revision>2</cp:revision>
  <dcterms:created xsi:type="dcterms:W3CDTF">2024-01-17T17:32:00Z</dcterms:created>
  <dcterms:modified xsi:type="dcterms:W3CDTF">2024-01-17T17:32:00Z</dcterms:modified>
</cp:coreProperties>
</file>